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7D" w:rsidRDefault="0073157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3E67E9" wp14:editId="3470FA50">
            <wp:extent cx="9431925" cy="6664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2621" cy="666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06" w:rsidRPr="00312106" w:rsidRDefault="00312106" w:rsidP="0073157D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12106">
        <w:rPr>
          <w:b/>
          <w:bCs/>
          <w:color w:val="000000"/>
        </w:rPr>
        <w:lastRenderedPageBreak/>
        <w:t>Пояснительная записка</w:t>
      </w:r>
      <w:bookmarkStart w:id="0" w:name="_GoBack"/>
      <w:bookmarkEnd w:id="0"/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 и ориентирована на работу по учебно-методическому комплекту «Школа России</w:t>
      </w:r>
      <w:r>
        <w:rPr>
          <w:color w:val="000000"/>
        </w:rPr>
        <w:t>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познанияспособствуют целостному восприятию мира, позволяют выстраивать модели его отдельных процессов и явлений, а такжеявляются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Основными</w:t>
      </w:r>
      <w:r w:rsidRPr="00312106">
        <w:rPr>
          <w:b/>
          <w:bCs/>
          <w:color w:val="000000"/>
        </w:rPr>
        <w:t> целями</w:t>
      </w:r>
      <w:r w:rsidRPr="00312106">
        <w:rPr>
          <w:color w:val="000000"/>
        </w:rPr>
        <w:t> начального обучения математике являются: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Математическое развитие младших школьников.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Формирование системы начальныхматематических знаний.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Воспитание интереса к математике, к умственной деятельности.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определяет ряд </w:t>
      </w:r>
      <w:r w:rsidRPr="00312106">
        <w:rPr>
          <w:b/>
          <w:bCs/>
          <w:color w:val="000000"/>
        </w:rPr>
        <w:t>задач</w:t>
      </w:r>
      <w:r w:rsidRPr="00312106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(уменияустанавливать,описывать, моделировать и объяснять количественные и пространственные отношения);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основ логического, знаково-символического и алгоритмического мышления;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пространственного воображения;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математической речи;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умения вести поиск информации и работать с ней;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первоначальных представлений о компьютерной грамотности;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познавательных способностей;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воспитание стремления к расширению математических знаний;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критичности мышления;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Основа арифметического содержания — представления о натуральном числе и нуле,арифметических действиях (сложение, вычитание, умножение иделение).На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различныеприёмы проверки выполненных 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Решение текстовых задач связано с формированием целого ряда умений: осознанно читать ианализировать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 послужит базой для успешного овладения компьютерной грамотностью.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Математические знания и представления о числах, величинах,</w:t>
      </w:r>
      <w:r w:rsidRPr="00312106">
        <w:rPr>
          <w:color w:val="000000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12106" w:rsidRDefault="00312106" w:rsidP="003121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12106">
        <w:rPr>
          <w:color w:val="00000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</w:t>
      </w:r>
      <w:r w:rsidRPr="00312106">
        <w:rPr>
          <w:color w:val="000000"/>
        </w:rPr>
        <w:lastRenderedPageBreak/>
        <w:t>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12106" w:rsidRDefault="00312106" w:rsidP="00312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B7F" w:rsidRDefault="00312106" w:rsidP="00312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0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1984"/>
      </w:tblGrid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Форма предметов.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шашек. Шифры.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Планета Земля.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цилиндра, конуса, шара.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06" w:rsidRPr="00312106" w:rsidRDefault="00312106" w:rsidP="00312106">
      <w:pPr>
        <w:rPr>
          <w:rFonts w:ascii="Times New Roman" w:hAnsi="Times New Roman" w:cs="Times New Roman"/>
          <w:sz w:val="24"/>
          <w:szCs w:val="24"/>
        </w:rPr>
      </w:pPr>
    </w:p>
    <w:sectPr w:rsidR="00312106" w:rsidRPr="00312106" w:rsidSect="00312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BEA"/>
    <w:multiLevelType w:val="multilevel"/>
    <w:tmpl w:val="FC8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7"/>
    <w:rsid w:val="00034466"/>
    <w:rsid w:val="002A0B7F"/>
    <w:rsid w:val="00312106"/>
    <w:rsid w:val="0073157D"/>
    <w:rsid w:val="00D64576"/>
    <w:rsid w:val="00E039D7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BAB4-16CD-48EF-8A7A-769A7789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Тамара Васильевна</dc:creator>
  <cp:keywords/>
  <dc:description/>
  <cp:lastModifiedBy>Пацапунов Алексей Константинович</cp:lastModifiedBy>
  <cp:revision>6</cp:revision>
  <dcterms:created xsi:type="dcterms:W3CDTF">2017-10-24T01:45:00Z</dcterms:created>
  <dcterms:modified xsi:type="dcterms:W3CDTF">2018-03-28T08:49:00Z</dcterms:modified>
</cp:coreProperties>
</file>