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8FA" w:rsidRDefault="00E678F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6F1CFA2B" wp14:editId="35163BF1">
            <wp:extent cx="9900245" cy="6983095"/>
            <wp:effectExtent l="0" t="0" r="635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903133" cy="6985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12106" w:rsidRPr="00312106" w:rsidRDefault="00312106" w:rsidP="00312106">
      <w:pPr>
        <w:pStyle w:val="a3"/>
        <w:spacing w:before="0" w:beforeAutospacing="0" w:after="150" w:afterAutospacing="0"/>
        <w:jc w:val="center"/>
        <w:rPr>
          <w:color w:val="000000"/>
        </w:rPr>
      </w:pPr>
      <w:r w:rsidRPr="00312106">
        <w:rPr>
          <w:b/>
          <w:bCs/>
          <w:color w:val="000000"/>
        </w:rPr>
        <w:lastRenderedPageBreak/>
        <w:t>Пояснительная записка</w:t>
      </w:r>
    </w:p>
    <w:p w:rsidR="00312106" w:rsidRPr="00312106" w:rsidRDefault="00312106" w:rsidP="00312106">
      <w:pPr>
        <w:pStyle w:val="a3"/>
        <w:spacing w:before="0" w:beforeAutospacing="0" w:after="150" w:afterAutospacing="0"/>
        <w:rPr>
          <w:color w:val="000000"/>
        </w:rPr>
      </w:pPr>
      <w:r w:rsidRPr="00312106">
        <w:rPr>
          <w:color w:val="000000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авторской программы М.И. Моро, С. И. Волковой, С.В. Степановой «Математика» и ориентирована на работу по учебно-методическому комплекту «Школа России</w:t>
      </w:r>
      <w:r>
        <w:rPr>
          <w:color w:val="000000"/>
        </w:rPr>
        <w:t>».</w:t>
      </w:r>
    </w:p>
    <w:p w:rsidR="00312106" w:rsidRPr="00312106" w:rsidRDefault="00312106" w:rsidP="00312106">
      <w:pPr>
        <w:pStyle w:val="a3"/>
        <w:spacing w:before="0" w:beforeAutospacing="0" w:after="150" w:afterAutospacing="0"/>
        <w:rPr>
          <w:color w:val="000000"/>
        </w:rPr>
      </w:pPr>
      <w:r w:rsidRPr="00312106">
        <w:rPr>
          <w:color w:val="000000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312106" w:rsidRPr="00312106" w:rsidRDefault="00312106" w:rsidP="00312106">
      <w:pPr>
        <w:pStyle w:val="a3"/>
        <w:spacing w:before="0" w:beforeAutospacing="0" w:after="150" w:afterAutospacing="0"/>
        <w:rPr>
          <w:color w:val="000000"/>
        </w:rPr>
      </w:pPr>
      <w:r w:rsidRPr="00312106">
        <w:rPr>
          <w:color w:val="000000"/>
        </w:rPr>
        <w:t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 Универсальные математические способы познанияспособствуют целостному восприятию мира, позволяют выстраивать модели его отдельных процессов и явлений, а такжеявляются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312106" w:rsidRPr="00312106" w:rsidRDefault="00312106" w:rsidP="00312106">
      <w:pPr>
        <w:pStyle w:val="a3"/>
        <w:spacing w:before="0" w:beforeAutospacing="0" w:after="150" w:afterAutospacing="0"/>
        <w:rPr>
          <w:color w:val="000000"/>
        </w:rPr>
      </w:pPr>
      <w:r w:rsidRPr="00312106">
        <w:rPr>
          <w:color w:val="000000"/>
        </w:rPr>
        <w:t>Усвоенные в начальном курсе математики знания и способы действий необходимы не толькодля дальнейшего успешного изучения математики и других школьных дисциплин, но и для решения многих практических задач во взрослой жизни.</w:t>
      </w:r>
    </w:p>
    <w:p w:rsidR="00312106" w:rsidRPr="00312106" w:rsidRDefault="00312106" w:rsidP="00312106">
      <w:pPr>
        <w:pStyle w:val="a3"/>
        <w:spacing w:before="0" w:beforeAutospacing="0" w:after="150" w:afterAutospacing="0"/>
        <w:rPr>
          <w:color w:val="000000"/>
        </w:rPr>
      </w:pPr>
      <w:r w:rsidRPr="00312106">
        <w:rPr>
          <w:color w:val="000000"/>
        </w:rPr>
        <w:t>Основными</w:t>
      </w:r>
      <w:r w:rsidRPr="00312106">
        <w:rPr>
          <w:b/>
          <w:bCs/>
          <w:color w:val="000000"/>
        </w:rPr>
        <w:t> целями</w:t>
      </w:r>
      <w:r w:rsidRPr="00312106">
        <w:rPr>
          <w:color w:val="000000"/>
        </w:rPr>
        <w:t> начального обучения математике являются:</w:t>
      </w:r>
    </w:p>
    <w:p w:rsidR="00312106" w:rsidRPr="00312106" w:rsidRDefault="00312106" w:rsidP="00312106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</w:rPr>
      </w:pPr>
      <w:r w:rsidRPr="00312106">
        <w:rPr>
          <w:color w:val="000000"/>
        </w:rPr>
        <w:t>Математическое развитие младших школьников.</w:t>
      </w:r>
    </w:p>
    <w:p w:rsidR="00312106" w:rsidRPr="00312106" w:rsidRDefault="00312106" w:rsidP="00312106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</w:rPr>
      </w:pPr>
      <w:r w:rsidRPr="00312106">
        <w:rPr>
          <w:color w:val="000000"/>
        </w:rPr>
        <w:t>Формирование системы начальныхматематических знаний.</w:t>
      </w:r>
    </w:p>
    <w:p w:rsidR="00312106" w:rsidRPr="00312106" w:rsidRDefault="00312106" w:rsidP="00312106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</w:rPr>
      </w:pPr>
      <w:r w:rsidRPr="00312106">
        <w:rPr>
          <w:color w:val="000000"/>
        </w:rPr>
        <w:t>Воспитание интереса к математике, к умственной деятельности.</w:t>
      </w:r>
    </w:p>
    <w:p w:rsidR="00312106" w:rsidRPr="00312106" w:rsidRDefault="00312106" w:rsidP="00312106">
      <w:pPr>
        <w:pStyle w:val="a3"/>
        <w:spacing w:before="0" w:beforeAutospacing="0" w:after="150" w:afterAutospacing="0"/>
        <w:rPr>
          <w:color w:val="000000"/>
        </w:rPr>
      </w:pPr>
      <w:r w:rsidRPr="00312106">
        <w:rPr>
          <w:color w:val="000000"/>
        </w:rPr>
        <w:t>Программа определяет ряд </w:t>
      </w:r>
      <w:r w:rsidRPr="00312106">
        <w:rPr>
          <w:b/>
          <w:bCs/>
          <w:color w:val="000000"/>
        </w:rPr>
        <w:t>задач</w:t>
      </w:r>
      <w:r w:rsidRPr="00312106">
        <w:rPr>
          <w:color w:val="000000"/>
        </w:rPr>
        <w:t>, решение которых направлено на достижение основных целей начального математического образования:</w:t>
      </w:r>
    </w:p>
    <w:p w:rsidR="00312106" w:rsidRPr="00312106" w:rsidRDefault="00312106" w:rsidP="00312106">
      <w:pPr>
        <w:pStyle w:val="a3"/>
        <w:spacing w:before="0" w:beforeAutospacing="0" w:after="150" w:afterAutospacing="0"/>
        <w:rPr>
          <w:color w:val="000000"/>
        </w:rPr>
      </w:pPr>
      <w:r w:rsidRPr="00312106">
        <w:rPr>
          <w:color w:val="000000"/>
        </w:rPr>
        <w:t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(уменияустанавливать,описывать, моделировать и объяснять количественные и пространственные отношения);</w:t>
      </w:r>
    </w:p>
    <w:p w:rsidR="00312106" w:rsidRPr="00312106" w:rsidRDefault="00312106" w:rsidP="00312106">
      <w:pPr>
        <w:pStyle w:val="a3"/>
        <w:spacing w:before="0" w:beforeAutospacing="0" w:after="150" w:afterAutospacing="0"/>
        <w:rPr>
          <w:color w:val="000000"/>
        </w:rPr>
      </w:pPr>
      <w:r w:rsidRPr="00312106">
        <w:rPr>
          <w:color w:val="000000"/>
        </w:rPr>
        <w:t>— развитие основ логического, знаково-символического и алгоритмического мышления;</w:t>
      </w:r>
    </w:p>
    <w:p w:rsidR="00312106" w:rsidRPr="00312106" w:rsidRDefault="00312106" w:rsidP="00312106">
      <w:pPr>
        <w:pStyle w:val="a3"/>
        <w:spacing w:before="0" w:beforeAutospacing="0" w:after="150" w:afterAutospacing="0"/>
        <w:rPr>
          <w:color w:val="000000"/>
        </w:rPr>
      </w:pPr>
      <w:r w:rsidRPr="00312106">
        <w:rPr>
          <w:color w:val="000000"/>
        </w:rPr>
        <w:t>— развитие пространственного воображения;</w:t>
      </w:r>
    </w:p>
    <w:p w:rsidR="00312106" w:rsidRPr="00312106" w:rsidRDefault="00312106" w:rsidP="00312106">
      <w:pPr>
        <w:pStyle w:val="a3"/>
        <w:spacing w:before="0" w:beforeAutospacing="0" w:after="150" w:afterAutospacing="0"/>
        <w:rPr>
          <w:color w:val="000000"/>
        </w:rPr>
      </w:pPr>
      <w:r w:rsidRPr="00312106">
        <w:rPr>
          <w:color w:val="000000"/>
        </w:rPr>
        <w:t>— развитие математической речи;</w:t>
      </w:r>
    </w:p>
    <w:p w:rsidR="00312106" w:rsidRPr="00312106" w:rsidRDefault="00312106" w:rsidP="00312106">
      <w:pPr>
        <w:pStyle w:val="a3"/>
        <w:spacing w:before="0" w:beforeAutospacing="0" w:after="150" w:afterAutospacing="0"/>
        <w:rPr>
          <w:color w:val="000000"/>
        </w:rPr>
      </w:pPr>
      <w:r w:rsidRPr="00312106">
        <w:rPr>
          <w:color w:val="000000"/>
        </w:rPr>
        <w:lastRenderedPageBreak/>
        <w:t>— 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312106" w:rsidRPr="00312106" w:rsidRDefault="00312106" w:rsidP="00312106">
      <w:pPr>
        <w:pStyle w:val="a3"/>
        <w:spacing w:before="0" w:beforeAutospacing="0" w:after="150" w:afterAutospacing="0"/>
        <w:rPr>
          <w:color w:val="000000"/>
        </w:rPr>
      </w:pPr>
      <w:r w:rsidRPr="00312106">
        <w:rPr>
          <w:color w:val="000000"/>
        </w:rPr>
        <w:t>— формирование умения вести поиск информации и работать с ней;</w:t>
      </w:r>
    </w:p>
    <w:p w:rsidR="00312106" w:rsidRPr="00312106" w:rsidRDefault="00312106" w:rsidP="00312106">
      <w:pPr>
        <w:pStyle w:val="a3"/>
        <w:spacing w:before="0" w:beforeAutospacing="0" w:after="150" w:afterAutospacing="0"/>
        <w:rPr>
          <w:color w:val="000000"/>
        </w:rPr>
      </w:pPr>
      <w:r w:rsidRPr="00312106">
        <w:rPr>
          <w:color w:val="000000"/>
        </w:rPr>
        <w:t>— формирование первоначальных представлений о компьютерной грамотности;</w:t>
      </w:r>
    </w:p>
    <w:p w:rsidR="00312106" w:rsidRPr="00312106" w:rsidRDefault="00312106" w:rsidP="00312106">
      <w:pPr>
        <w:pStyle w:val="a3"/>
        <w:spacing w:before="0" w:beforeAutospacing="0" w:after="150" w:afterAutospacing="0"/>
        <w:rPr>
          <w:color w:val="000000"/>
        </w:rPr>
      </w:pPr>
      <w:r w:rsidRPr="00312106">
        <w:rPr>
          <w:color w:val="000000"/>
        </w:rPr>
        <w:t>— развитие познавательных способностей;</w:t>
      </w:r>
    </w:p>
    <w:p w:rsidR="00312106" w:rsidRPr="00312106" w:rsidRDefault="00312106" w:rsidP="00312106">
      <w:pPr>
        <w:pStyle w:val="a3"/>
        <w:spacing w:before="0" w:beforeAutospacing="0" w:after="150" w:afterAutospacing="0"/>
        <w:rPr>
          <w:color w:val="000000"/>
        </w:rPr>
      </w:pPr>
      <w:r w:rsidRPr="00312106">
        <w:rPr>
          <w:color w:val="000000"/>
        </w:rPr>
        <w:t>— воспитание стремления к расширению математических знаний;</w:t>
      </w:r>
    </w:p>
    <w:p w:rsidR="00312106" w:rsidRPr="00312106" w:rsidRDefault="00312106" w:rsidP="00312106">
      <w:pPr>
        <w:pStyle w:val="a3"/>
        <w:spacing w:before="0" w:beforeAutospacing="0" w:after="150" w:afterAutospacing="0"/>
        <w:rPr>
          <w:color w:val="000000"/>
        </w:rPr>
      </w:pPr>
      <w:r w:rsidRPr="00312106">
        <w:rPr>
          <w:color w:val="000000"/>
        </w:rPr>
        <w:t>— формирование критичности мышления;</w:t>
      </w:r>
    </w:p>
    <w:p w:rsidR="00312106" w:rsidRPr="00312106" w:rsidRDefault="00312106" w:rsidP="00312106">
      <w:pPr>
        <w:pStyle w:val="a3"/>
        <w:spacing w:before="0" w:beforeAutospacing="0" w:after="150" w:afterAutospacing="0"/>
        <w:rPr>
          <w:color w:val="000000"/>
        </w:rPr>
      </w:pPr>
      <w:r w:rsidRPr="00312106">
        <w:rPr>
          <w:color w:val="000000"/>
        </w:rPr>
        <w:t>— развитие умений аргументировано обосновывать и отстаивать высказанное суждение, оценивать и принимать суждения других.</w:t>
      </w:r>
    </w:p>
    <w:p w:rsidR="00312106" w:rsidRPr="00312106" w:rsidRDefault="00312106" w:rsidP="00312106">
      <w:pPr>
        <w:pStyle w:val="a3"/>
        <w:spacing w:before="0" w:beforeAutospacing="0" w:after="150" w:afterAutospacing="0"/>
        <w:rPr>
          <w:color w:val="000000"/>
        </w:rPr>
      </w:pPr>
      <w:r w:rsidRPr="00312106">
        <w:rPr>
          <w:color w:val="000000"/>
        </w:rPr>
        <w:t>Решение названных задач обеспечит осознание младшими школьниками универсальности математических способов познания мира, усвоение начальных математических знаний,связей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312106" w:rsidRPr="00312106" w:rsidRDefault="00312106" w:rsidP="00312106">
      <w:pPr>
        <w:pStyle w:val="a3"/>
        <w:spacing w:before="0" w:beforeAutospacing="0" w:after="150" w:afterAutospacing="0"/>
        <w:rPr>
          <w:color w:val="000000"/>
        </w:rPr>
      </w:pPr>
      <w:r w:rsidRPr="00312106">
        <w:rPr>
          <w:color w:val="000000"/>
        </w:rPr>
        <w:t>Начальный курс математики является курсом интегрированным: в нём объединён арифметический, геометрический и алгебраический материал.</w:t>
      </w:r>
    </w:p>
    <w:p w:rsidR="00312106" w:rsidRPr="00312106" w:rsidRDefault="00312106" w:rsidP="00312106">
      <w:pPr>
        <w:pStyle w:val="a3"/>
        <w:spacing w:before="0" w:beforeAutospacing="0" w:after="150" w:afterAutospacing="0"/>
        <w:rPr>
          <w:color w:val="000000"/>
        </w:rPr>
      </w:pPr>
      <w:r w:rsidRPr="00312106">
        <w:rPr>
          <w:color w:val="000000"/>
        </w:rPr>
        <w:t>Содержаниеобучения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312106" w:rsidRPr="00312106" w:rsidRDefault="00312106" w:rsidP="00312106">
      <w:pPr>
        <w:pStyle w:val="a3"/>
        <w:spacing w:before="0" w:beforeAutospacing="0" w:after="150" w:afterAutospacing="0"/>
        <w:rPr>
          <w:color w:val="000000"/>
        </w:rPr>
      </w:pPr>
      <w:r w:rsidRPr="00312106">
        <w:rPr>
          <w:color w:val="000000"/>
        </w:rPr>
        <w:t>Арифметическим ядром программы является учебный материал, который, с одной стороны, представляет основы математической науки, а с другой — 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312106" w:rsidRPr="00312106" w:rsidRDefault="00312106" w:rsidP="00312106">
      <w:pPr>
        <w:pStyle w:val="a3"/>
        <w:spacing w:before="0" w:beforeAutospacing="0" w:after="150" w:afterAutospacing="0"/>
        <w:rPr>
          <w:color w:val="000000"/>
        </w:rPr>
      </w:pPr>
      <w:r w:rsidRPr="00312106">
        <w:rPr>
          <w:color w:val="000000"/>
        </w:rPr>
        <w:t>Основа арифметического содержания — представления о натуральном числе и нуле,арифметических действиях (сложение, вычитание, умножение иделение).На уроках математики у младших школьников будут сформированы представления о числе как результате счёта, о принципах образования, записи и сравнения целых неотрицательных чисел. Учащиеся научатся выполнять устно и письменно арифметические действия с целыми неотрицательными числами в пределах миллиона; узнают, как связаны между собой компоненты и результаты арифметических действий; научатся находить неизвестный компонент арифметического действия по известному компоненту и результату действия; усвоят связи между сложением и вычитанием, умножением и делением; освоят различныеприёмы проверки выполненных вычислений. Младшие школьники познакомятся с калькулятором и научатся пользоваться им при выполнении некоторых вычислений, в частности при проверке результатов арифметических действий с многозначными числами.</w:t>
      </w:r>
    </w:p>
    <w:p w:rsidR="00312106" w:rsidRPr="00312106" w:rsidRDefault="00312106" w:rsidP="00312106">
      <w:pPr>
        <w:pStyle w:val="a3"/>
        <w:spacing w:before="0" w:beforeAutospacing="0" w:after="150" w:afterAutospacing="0"/>
        <w:rPr>
          <w:color w:val="000000"/>
        </w:rPr>
      </w:pPr>
      <w:r w:rsidRPr="00312106">
        <w:rPr>
          <w:color w:val="000000"/>
        </w:rPr>
        <w:lastRenderedPageBreak/>
        <w:t>Программа предусматривает ознакомление с величинами (длина, площадь, масса, вместимость, время) и их измерением, с единицами измерения однородных величин и соотношениями между ними.</w:t>
      </w:r>
    </w:p>
    <w:p w:rsidR="00312106" w:rsidRPr="00312106" w:rsidRDefault="00312106" w:rsidP="00312106">
      <w:pPr>
        <w:pStyle w:val="a3"/>
        <w:spacing w:before="0" w:beforeAutospacing="0" w:after="150" w:afterAutospacing="0"/>
        <w:rPr>
          <w:color w:val="000000"/>
        </w:rPr>
      </w:pPr>
      <w:r w:rsidRPr="00312106">
        <w:rPr>
          <w:color w:val="000000"/>
        </w:rPr>
        <w:t>Важной особенностью программы является включение в неё элементов алгебраической пропедевтики (выражения с буквой, уравнения и их решение). Как показывает многолетняя школьная практика, такой материал в начальном курсе математики позволяет повысить уровень формируемых обобщений, способствует более глубокому осознанию взаимосвязей между компонентами и результатом арифметических действий, расширяет основу для восприятия функциональной зависимости между величинами, обеспечивает готовность выпускников начальных классов к дальнейшему освоению алгебраического содержания школьного курса математики.</w:t>
      </w:r>
    </w:p>
    <w:p w:rsidR="00312106" w:rsidRPr="00312106" w:rsidRDefault="00312106" w:rsidP="00312106">
      <w:pPr>
        <w:pStyle w:val="a3"/>
        <w:spacing w:before="0" w:beforeAutospacing="0" w:after="150" w:afterAutospacing="0"/>
        <w:rPr>
          <w:color w:val="000000"/>
        </w:rPr>
      </w:pPr>
      <w:r w:rsidRPr="00312106">
        <w:rPr>
          <w:color w:val="000000"/>
        </w:rPr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312106" w:rsidRPr="00312106" w:rsidRDefault="00312106" w:rsidP="00312106">
      <w:pPr>
        <w:pStyle w:val="a3"/>
        <w:spacing w:before="0" w:beforeAutospacing="0" w:after="150" w:afterAutospacing="0"/>
        <w:rPr>
          <w:color w:val="000000"/>
        </w:rPr>
      </w:pPr>
      <w:r w:rsidRPr="00312106">
        <w:rPr>
          <w:color w:val="000000"/>
        </w:rPr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её решения. Решение некоторых задач основано на моделировании описанных в них взаимосвязей между данными и искомым.</w:t>
      </w:r>
    </w:p>
    <w:p w:rsidR="00312106" w:rsidRPr="00312106" w:rsidRDefault="00312106" w:rsidP="00312106">
      <w:pPr>
        <w:pStyle w:val="a3"/>
        <w:spacing w:before="0" w:beforeAutospacing="0" w:after="150" w:afterAutospacing="0"/>
        <w:rPr>
          <w:color w:val="000000"/>
        </w:rPr>
      </w:pPr>
      <w:r w:rsidRPr="00312106">
        <w:rPr>
          <w:color w:val="000000"/>
        </w:rPr>
        <w:t>Решение текстовых задач связано с формированием целого ряда умений: осознанно читать ианализировать содержание задачи (что известно и что неизвестно, что можно узнать по данному условию и что нужно знать для ответа на вопрос задачи); моделировать представленную в тексте ситуацию; видеть различные способы решения задачи и сознательно выбирать наиболее рациональные; составлять план решения, обосновывая выбор каждого арифметического действия; записывать решение (сначала по действиям, а в дальнейшем составляя выражение); производить необходимые вычисления; устно давать полный ответ на вопрос задачи и проверять правильность её решения; самостоятельно составлять задачи.</w:t>
      </w:r>
    </w:p>
    <w:p w:rsidR="00312106" w:rsidRPr="00312106" w:rsidRDefault="00312106" w:rsidP="00312106">
      <w:pPr>
        <w:pStyle w:val="a3"/>
        <w:spacing w:before="0" w:beforeAutospacing="0" w:after="150" w:afterAutospacing="0"/>
        <w:rPr>
          <w:color w:val="000000"/>
        </w:rPr>
      </w:pPr>
      <w:r w:rsidRPr="00312106">
        <w:rPr>
          <w:color w:val="000000"/>
        </w:rPr>
        <w:t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её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действительности; способствует их духовно-нравственному развитию и воспитанию: формирует чувство гордости за свою Родину, уважительное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</w:t>
      </w:r>
    </w:p>
    <w:p w:rsidR="00312106" w:rsidRPr="00312106" w:rsidRDefault="00312106" w:rsidP="00312106">
      <w:pPr>
        <w:pStyle w:val="a3"/>
        <w:spacing w:before="0" w:beforeAutospacing="0" w:after="150" w:afterAutospacing="0"/>
        <w:rPr>
          <w:color w:val="000000"/>
        </w:rPr>
      </w:pPr>
      <w:r w:rsidRPr="00312106">
        <w:rPr>
          <w:color w:val="000000"/>
        </w:rPr>
        <w:t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отношений, пониманию взаимосвязи между компонентами и результатами действий, осознанному использованию действий.</w:t>
      </w:r>
    </w:p>
    <w:p w:rsidR="00312106" w:rsidRPr="00312106" w:rsidRDefault="00312106" w:rsidP="00312106">
      <w:pPr>
        <w:pStyle w:val="a3"/>
        <w:spacing w:before="0" w:beforeAutospacing="0" w:after="150" w:afterAutospacing="0"/>
        <w:rPr>
          <w:color w:val="000000"/>
        </w:rPr>
      </w:pPr>
      <w:r w:rsidRPr="00312106">
        <w:rPr>
          <w:color w:val="000000"/>
        </w:rPr>
        <w:lastRenderedPageBreak/>
        <w:t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величинами.Учащиеся научатся распознавать и изображать точку, прямую и кривую линии, отрезок, луч, угол, ломаную, многоугольник, различать окружность и круг. Они овладеют навыками работы с измерительными и чертёжными инструментами (линейка, чертёжный угольник, циркуль). В содержание включено знакомство с простейшими геометрическими телами: шаром, кубом, пирамидой. 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312106" w:rsidRPr="00312106" w:rsidRDefault="00312106" w:rsidP="00312106">
      <w:pPr>
        <w:pStyle w:val="a3"/>
        <w:spacing w:before="0" w:beforeAutospacing="0" w:after="150" w:afterAutospacing="0"/>
        <w:rPr>
          <w:color w:val="000000"/>
        </w:rPr>
      </w:pPr>
      <w:r w:rsidRPr="00312106">
        <w:rPr>
          <w:color w:val="000000"/>
        </w:rPr>
        <w:t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 — на факультативных и кружковых занятиях.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312106" w:rsidRPr="00312106" w:rsidRDefault="00312106" w:rsidP="00312106">
      <w:pPr>
        <w:pStyle w:val="a3"/>
        <w:spacing w:before="0" w:beforeAutospacing="0" w:after="150" w:afterAutospacing="0"/>
        <w:rPr>
          <w:color w:val="000000"/>
        </w:rPr>
      </w:pPr>
      <w:r w:rsidRPr="00312106">
        <w:rPr>
          <w:color w:val="000000"/>
        </w:rPr>
        <w:t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</w:t>
      </w:r>
    </w:p>
    <w:p w:rsidR="00312106" w:rsidRPr="00312106" w:rsidRDefault="00312106" w:rsidP="00312106">
      <w:pPr>
        <w:pStyle w:val="a3"/>
        <w:spacing w:before="0" w:beforeAutospacing="0" w:after="150" w:afterAutospacing="0"/>
        <w:rPr>
          <w:color w:val="000000"/>
        </w:rPr>
      </w:pPr>
      <w:r w:rsidRPr="00312106">
        <w:rPr>
          <w:color w:val="000000"/>
        </w:rPr>
        <w:t>Большое внимание в программе уделяется формированию умений сравнивать математические объекты (числа, числовые выражения, различные величины, геометрические фигуры и т. д.), выделять их существенные признаки и свойства, проводить на этой основе классификацию, анализировать различные задачи, моделировать процессы и ситуации, отражающие смысл арифметических действий, а также отношения и взаимосвязи между величинами, формулировать выводы, делать обобщения, переносить освоенные способы действий в изменённые условия.</w:t>
      </w:r>
    </w:p>
    <w:p w:rsidR="00312106" w:rsidRPr="00312106" w:rsidRDefault="00312106" w:rsidP="00312106">
      <w:pPr>
        <w:pStyle w:val="a3"/>
        <w:spacing w:before="0" w:beforeAutospacing="0" w:after="150" w:afterAutospacing="0"/>
        <w:rPr>
          <w:color w:val="000000"/>
        </w:rPr>
      </w:pPr>
      <w:r w:rsidRPr="00312106">
        <w:rPr>
          <w:color w:val="000000"/>
        </w:rPr>
        <w:t>Знание и понимание математических отношений и взаимозависимостей между различными объектами (соотношение целого и части, пропорциональные зависимости величин, взаимное расположение объектов в пространстве и др.), их обобщение и распространение на расширенную область приложений выступают как средство познания закономерностей, происходящих в природе и в обществе. Это стимулирует развитие познавательного интереса школьников, стремление к постоянному расширению знаний, совершенствованию освоенных способов действий.</w:t>
      </w:r>
    </w:p>
    <w:p w:rsidR="00312106" w:rsidRPr="00312106" w:rsidRDefault="00312106" w:rsidP="00312106">
      <w:pPr>
        <w:pStyle w:val="a3"/>
        <w:spacing w:before="0" w:beforeAutospacing="0" w:after="150" w:afterAutospacing="0"/>
        <w:rPr>
          <w:color w:val="000000"/>
        </w:rPr>
      </w:pPr>
      <w:r w:rsidRPr="00312106">
        <w:rPr>
          <w:color w:val="000000"/>
        </w:rPr>
        <w:t>Изучение математики способствует развитию алгоритмического мышления младших школьников.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 Развитие алгоритмического мышления послужит базой для успешного овладения компьютерной грамотностью.</w:t>
      </w:r>
    </w:p>
    <w:p w:rsidR="00312106" w:rsidRPr="00312106" w:rsidRDefault="00312106" w:rsidP="00312106">
      <w:pPr>
        <w:pStyle w:val="a3"/>
        <w:spacing w:before="0" w:beforeAutospacing="0" w:after="150" w:afterAutospacing="0"/>
        <w:rPr>
          <w:color w:val="000000"/>
        </w:rPr>
      </w:pPr>
      <w:r w:rsidRPr="00312106">
        <w:rPr>
          <w:color w:val="000000"/>
        </w:rPr>
        <w:lastRenderedPageBreak/>
        <w:t>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заданий,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312106" w:rsidRPr="00312106" w:rsidRDefault="00312106" w:rsidP="00312106">
      <w:pPr>
        <w:pStyle w:val="a3"/>
        <w:spacing w:before="0" w:beforeAutospacing="0" w:after="150" w:afterAutospacing="0"/>
        <w:rPr>
          <w:color w:val="000000"/>
        </w:rPr>
      </w:pPr>
      <w:r w:rsidRPr="00312106">
        <w:rPr>
          <w:color w:val="000000"/>
        </w:rPr>
        <w:t>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аргументировано подтверждать или опровергать истинность высказанного предположения. Освоение математического содержания создаёт условия для повышения логической культуры и совершенствования коммуникативной деятельности учащихся.</w:t>
      </w:r>
    </w:p>
    <w:p w:rsidR="00312106" w:rsidRPr="00312106" w:rsidRDefault="00312106" w:rsidP="00312106">
      <w:pPr>
        <w:pStyle w:val="a3"/>
        <w:spacing w:before="0" w:beforeAutospacing="0" w:after="150" w:afterAutospacing="0"/>
        <w:rPr>
          <w:color w:val="000000"/>
        </w:rPr>
      </w:pPr>
      <w:r w:rsidRPr="00312106">
        <w:rPr>
          <w:color w:val="000000"/>
        </w:rPr>
        <w:t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</w:t>
      </w:r>
    </w:p>
    <w:p w:rsidR="00312106" w:rsidRPr="00312106" w:rsidRDefault="00312106" w:rsidP="00312106">
      <w:pPr>
        <w:pStyle w:val="a3"/>
        <w:spacing w:before="0" w:beforeAutospacing="0" w:after="150" w:afterAutospacing="0"/>
        <w:rPr>
          <w:color w:val="000000"/>
        </w:rPr>
      </w:pPr>
      <w:r w:rsidRPr="00312106">
        <w:rPr>
          <w:color w:val="000000"/>
        </w:rPr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312106" w:rsidRPr="00312106" w:rsidRDefault="00312106" w:rsidP="00312106">
      <w:pPr>
        <w:pStyle w:val="a3"/>
        <w:spacing w:before="0" w:beforeAutospacing="0" w:after="150" w:afterAutospacing="0"/>
        <w:rPr>
          <w:color w:val="000000"/>
        </w:rPr>
      </w:pPr>
      <w:r w:rsidRPr="00312106">
        <w:rPr>
          <w:color w:val="000000"/>
        </w:rPr>
        <w:t>Математические знания и представления о числах, величинах,</w:t>
      </w:r>
      <w:r w:rsidRPr="00312106">
        <w:rPr>
          <w:color w:val="000000"/>
        </w:rPr>
        <w:br/>
        <w:t>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</w:t>
      </w:r>
    </w:p>
    <w:p w:rsidR="00312106" w:rsidRPr="00312106" w:rsidRDefault="00312106" w:rsidP="00312106">
      <w:pPr>
        <w:pStyle w:val="a3"/>
        <w:spacing w:before="0" w:beforeAutospacing="0" w:after="150" w:afterAutospacing="0"/>
        <w:rPr>
          <w:color w:val="000000"/>
        </w:rPr>
      </w:pPr>
      <w:r w:rsidRPr="00312106">
        <w:rPr>
          <w:color w:val="000000"/>
        </w:rPr>
        <w:t>Обучение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начальных классов в познании окружающего мира.</w:t>
      </w:r>
    </w:p>
    <w:p w:rsidR="00312106" w:rsidRPr="00312106" w:rsidRDefault="00312106" w:rsidP="00312106">
      <w:pPr>
        <w:pStyle w:val="a3"/>
        <w:spacing w:before="0" w:beforeAutospacing="0" w:after="150" w:afterAutospacing="0"/>
        <w:rPr>
          <w:color w:val="000000"/>
        </w:rPr>
      </w:pPr>
      <w:r w:rsidRPr="00312106">
        <w:rPr>
          <w:color w:val="000000"/>
        </w:rPr>
        <w:t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312106" w:rsidRDefault="00312106" w:rsidP="0031210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312106">
        <w:rPr>
          <w:color w:val="000000"/>
        </w:rPr>
        <w:t xml:space="preserve"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</w:t>
      </w:r>
      <w:r w:rsidRPr="00312106">
        <w:rPr>
          <w:color w:val="000000"/>
        </w:rPr>
        <w:lastRenderedPageBreak/>
        <w:t>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</w:t>
      </w:r>
    </w:p>
    <w:p w:rsidR="00312106" w:rsidRDefault="00312106" w:rsidP="003121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0B7F" w:rsidRDefault="00312106" w:rsidP="00312106">
      <w:pPr>
        <w:jc w:val="center"/>
        <w:rPr>
          <w:rFonts w:ascii="Times New Roman" w:hAnsi="Times New Roman" w:cs="Times New Roman"/>
          <w:sz w:val="24"/>
          <w:szCs w:val="24"/>
        </w:rPr>
      </w:pPr>
      <w:r w:rsidRPr="00312106"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1843"/>
        <w:gridCol w:w="11984"/>
      </w:tblGrid>
      <w:tr w:rsidR="00312106" w:rsidTr="00312106">
        <w:tc>
          <w:tcPr>
            <w:tcW w:w="959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843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1984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</w:tr>
      <w:tr w:rsidR="00312106" w:rsidTr="00312106">
        <w:tc>
          <w:tcPr>
            <w:tcW w:w="959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4" w:type="dxa"/>
          </w:tcPr>
          <w:p w:rsidR="00312106" w:rsidRDefault="00E039D7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 вокруг нас. Форма предметов.</w:t>
            </w:r>
          </w:p>
        </w:tc>
      </w:tr>
      <w:tr w:rsidR="00312106" w:rsidTr="00312106">
        <w:tc>
          <w:tcPr>
            <w:tcW w:w="959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4" w:type="dxa"/>
          </w:tcPr>
          <w:p w:rsidR="00312106" w:rsidRDefault="00E039D7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Цилиндр.</w:t>
            </w:r>
          </w:p>
        </w:tc>
      </w:tr>
      <w:tr w:rsidR="00312106" w:rsidTr="00312106">
        <w:tc>
          <w:tcPr>
            <w:tcW w:w="959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4" w:type="dxa"/>
          </w:tcPr>
          <w:p w:rsidR="00312106" w:rsidRDefault="00E039D7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Конструкции из шашек. Шифры.</w:t>
            </w:r>
          </w:p>
        </w:tc>
      </w:tr>
      <w:tr w:rsidR="00312106" w:rsidTr="00312106">
        <w:tc>
          <w:tcPr>
            <w:tcW w:w="959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4" w:type="dxa"/>
          </w:tcPr>
          <w:p w:rsidR="00312106" w:rsidRDefault="00E039D7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Шар. Планета Земля.</w:t>
            </w:r>
          </w:p>
        </w:tc>
      </w:tr>
      <w:tr w:rsidR="00312106" w:rsidTr="00312106">
        <w:tc>
          <w:tcPr>
            <w:tcW w:w="959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4" w:type="dxa"/>
          </w:tcPr>
          <w:p w:rsidR="00312106" w:rsidRDefault="00E039D7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цилиндра, конуса, шара.</w:t>
            </w:r>
          </w:p>
        </w:tc>
      </w:tr>
      <w:tr w:rsidR="00312106" w:rsidTr="00312106">
        <w:tc>
          <w:tcPr>
            <w:tcW w:w="959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4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06" w:rsidTr="00312106">
        <w:tc>
          <w:tcPr>
            <w:tcW w:w="959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4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06" w:rsidTr="00312106">
        <w:tc>
          <w:tcPr>
            <w:tcW w:w="959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4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06" w:rsidTr="00312106">
        <w:tc>
          <w:tcPr>
            <w:tcW w:w="959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4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06" w:rsidTr="00312106">
        <w:tc>
          <w:tcPr>
            <w:tcW w:w="959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4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06" w:rsidTr="00312106">
        <w:tc>
          <w:tcPr>
            <w:tcW w:w="959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4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06" w:rsidTr="00312106">
        <w:tc>
          <w:tcPr>
            <w:tcW w:w="959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4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06" w:rsidTr="00312106">
        <w:tc>
          <w:tcPr>
            <w:tcW w:w="959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4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06" w:rsidTr="00312106">
        <w:tc>
          <w:tcPr>
            <w:tcW w:w="959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4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06" w:rsidTr="00312106">
        <w:tc>
          <w:tcPr>
            <w:tcW w:w="959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4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06" w:rsidTr="00312106">
        <w:tc>
          <w:tcPr>
            <w:tcW w:w="959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4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06" w:rsidTr="00312106">
        <w:tc>
          <w:tcPr>
            <w:tcW w:w="959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4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06" w:rsidTr="00312106">
        <w:tc>
          <w:tcPr>
            <w:tcW w:w="959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4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06" w:rsidTr="00312106">
        <w:tc>
          <w:tcPr>
            <w:tcW w:w="959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4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06" w:rsidTr="00312106">
        <w:tc>
          <w:tcPr>
            <w:tcW w:w="959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4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06" w:rsidTr="00312106">
        <w:tc>
          <w:tcPr>
            <w:tcW w:w="959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4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06" w:rsidTr="00312106">
        <w:tc>
          <w:tcPr>
            <w:tcW w:w="959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4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06" w:rsidTr="00312106">
        <w:tc>
          <w:tcPr>
            <w:tcW w:w="959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4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06" w:rsidTr="00312106">
        <w:tc>
          <w:tcPr>
            <w:tcW w:w="959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4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06" w:rsidTr="00312106">
        <w:tc>
          <w:tcPr>
            <w:tcW w:w="959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4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06" w:rsidTr="00312106">
        <w:tc>
          <w:tcPr>
            <w:tcW w:w="959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4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06" w:rsidTr="00312106">
        <w:tc>
          <w:tcPr>
            <w:tcW w:w="959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4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06" w:rsidTr="00312106">
        <w:tc>
          <w:tcPr>
            <w:tcW w:w="959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4" w:type="dxa"/>
          </w:tcPr>
          <w:p w:rsidR="00312106" w:rsidRDefault="00312106" w:rsidP="0031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2106" w:rsidRPr="00312106" w:rsidRDefault="00312106" w:rsidP="00312106">
      <w:pPr>
        <w:rPr>
          <w:rFonts w:ascii="Times New Roman" w:hAnsi="Times New Roman" w:cs="Times New Roman"/>
          <w:sz w:val="24"/>
          <w:szCs w:val="24"/>
        </w:rPr>
      </w:pPr>
    </w:p>
    <w:sectPr w:rsidR="00312106" w:rsidRPr="00312106" w:rsidSect="003121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F2BEA"/>
    <w:multiLevelType w:val="multilevel"/>
    <w:tmpl w:val="FC88A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157"/>
    <w:rsid w:val="001B493A"/>
    <w:rsid w:val="002A0B7F"/>
    <w:rsid w:val="00312106"/>
    <w:rsid w:val="00980298"/>
    <w:rsid w:val="00AB01A0"/>
    <w:rsid w:val="00E039D7"/>
    <w:rsid w:val="00E678FA"/>
    <w:rsid w:val="00E9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EC292F-D647-441F-8EAF-B98E68089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2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12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1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2325</Words>
  <Characters>13258</Characters>
  <Application>Microsoft Office Word</Application>
  <DocSecurity>0</DocSecurity>
  <Lines>110</Lines>
  <Paragraphs>31</Paragraphs>
  <ScaleCrop>false</ScaleCrop>
  <Company/>
  <LinksUpToDate>false</LinksUpToDate>
  <CharactersWithSpaces>15552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Тамара Васильевна</dc:creator>
  <cp:keywords/>
  <dc:description/>
  <cp:lastModifiedBy>Пацапунов Алексей Константинович</cp:lastModifiedBy>
  <cp:revision>8</cp:revision>
  <dcterms:created xsi:type="dcterms:W3CDTF">2017-10-24T01:45:00Z</dcterms:created>
  <dcterms:modified xsi:type="dcterms:W3CDTF">2018-03-28T08:52:00Z</dcterms:modified>
</cp:coreProperties>
</file>