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C" w:rsidRPr="00D10E3C" w:rsidRDefault="00D10E3C" w:rsidP="00F3427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Письмо Федеральной службы по надзору в сфере образования и науки от 25 марта 2021 г. N 04-17</w:t>
      </w:r>
      <w:proofErr w:type="gramStart"/>
      <w:r w:rsidRPr="00D10E3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</w:t>
      </w:r>
      <w:proofErr w:type="gramEnd"/>
      <w:r w:rsidRPr="00D10E3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б особенностях проведения экзаменационной кампании 2021 г.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марта 2021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(COVID-19), в проведении экзаменационной кампании 2021 года существует ряд особенностей.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 и направляет разъяснения по отдельным вопросам организации и проведения контрольных работ.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  <w:proofErr w:type="gramEnd"/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контрольных работ являются:</w:t>
      </w:r>
      <w:bookmarkStart w:id="1" w:name="_GoBack"/>
      <w:bookmarkEnd w:id="1"/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по соответствующим учебным предметам в 2021 году проводятся в следующие даты: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 (вторник) - биология, литература, информатика и информационно-коммуникационные технологии (ИКТ);</w:t>
      </w:r>
      <w:proofErr w:type="gramEnd"/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 (среда) - физика, история;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мая (четверг) - обществознание, химия;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9-х классов подают заявления на участие в контрольной работе с указанием выбранного учебного предмета в срок до 30 апреля 2021 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определяется ОИВ, учредителями, </w:t>
      </w:r>
      <w:proofErr w:type="spell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загранучреждепиями</w:t>
      </w:r>
      <w:proofErr w:type="spell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 года.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 года по соответствующим учебным предметам. Со структурой и содержанием контрольных измерительных материалов основного государственного экзамена 2021 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 года.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начинается в 10:00 по местному времени. </w:t>
      </w: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</w:t>
      </w: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 года по соответствующим учебным предметам.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 </w:t>
      </w:r>
      <w:hyperlink r:id="rId5" w:anchor="1000" w:history="1">
        <w:r w:rsidRPr="00F3427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шкалу</w:t>
        </w:r>
      </w:hyperlink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оценивания (прилагается) и спецификации контрольных измерительных материалов для проведения в 2021 году основного государственного экзамена.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использования результатов контрольных работ сообщаем следующее.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11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07.11.2018 N 189/1513 (зарегистрирован Минюстом России 10.12.2018, регистрационный N 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результаты контрольной работы не являются условием допуска к ГИА-9.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в соответствии с частью 5 статьи 67 Федерального закона от 29 декабря 2012 г. N 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</w:t>
      </w:r>
      <w:proofErr w:type="gram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порядке, </w:t>
      </w: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предусмотрены законодательством субъекта Российской Федерации.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участники контрольных работ выбирают учебный </w:t>
      </w: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proofErr w:type="gram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выставление полученной за контрольную работу отметки в классный журнал.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</w:t>
      </w: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инвалидов. Для всех категорий участников контрольных работ используются аналогичные материалы.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3 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899"/>
      </w:tblGrid>
      <w:tr w:rsidR="00D10E3C" w:rsidRPr="00D10E3C" w:rsidTr="00D10E3C">
        <w:tc>
          <w:tcPr>
            <w:tcW w:w="2500" w:type="pct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 </w:t>
            </w:r>
            <w:proofErr w:type="spellStart"/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Круглинский</w:t>
            </w:r>
            <w:proofErr w:type="spellEnd"/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 </w:t>
      </w:r>
      <w:hyperlink r:id="rId6" w:anchor="0" w:history="1">
        <w:r w:rsidRPr="00F3427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письму</w:t>
        </w:r>
      </w:hyperlink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25.03.2021 г. № 04-17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по переводу суммы первичных баллов за контрольную работу в пятибалльную систему оценивания (без учета решения, принятого ОИВ, учредителями, загранучреждениями о сокращении заданий для выполнения контрольной работы)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Физика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70"/>
        <w:gridCol w:w="590"/>
        <w:gridCol w:w="590"/>
        <w:gridCol w:w="59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23-34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Химия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- 40 баллов.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17"/>
        <w:gridCol w:w="590"/>
        <w:gridCol w:w="590"/>
        <w:gridCol w:w="59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Биология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70"/>
        <w:gridCol w:w="590"/>
        <w:gridCol w:w="590"/>
        <w:gridCol w:w="59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36-45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География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- 31 балл.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70"/>
        <w:gridCol w:w="590"/>
        <w:gridCol w:w="590"/>
        <w:gridCol w:w="59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5. Обществознание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70"/>
        <w:gridCol w:w="590"/>
        <w:gridCol w:w="590"/>
        <w:gridCol w:w="59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История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70"/>
        <w:gridCol w:w="590"/>
        <w:gridCol w:w="590"/>
        <w:gridCol w:w="59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30-37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Литература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70"/>
        <w:gridCol w:w="590"/>
        <w:gridCol w:w="590"/>
        <w:gridCol w:w="71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16-26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27-36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37 - 45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Информатика и ИКТ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- 19 баллов.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17"/>
        <w:gridCol w:w="470"/>
        <w:gridCol w:w="590"/>
        <w:gridCol w:w="59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Иностранный язык (английский, немецкий, французский, испанский)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контрольной работы, - 68 баллов.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p w:rsidR="00D10E3C" w:rsidRPr="00D10E3C" w:rsidRDefault="00D10E3C" w:rsidP="00F342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пересчета первичного балла за выполнение контрольной работы (суммарно за выполнение заданий письменной части и раздела "Говорение")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70"/>
        <w:gridCol w:w="590"/>
        <w:gridCol w:w="590"/>
        <w:gridCol w:w="590"/>
      </w:tblGrid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D10E3C" w:rsidRPr="00D10E3C" w:rsidTr="00D10E3C"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29-45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46-57</w:t>
            </w:r>
          </w:p>
        </w:tc>
        <w:tc>
          <w:tcPr>
            <w:tcW w:w="0" w:type="auto"/>
            <w:hideMark/>
          </w:tcPr>
          <w:p w:rsidR="00D10E3C" w:rsidRPr="00D10E3C" w:rsidRDefault="00D10E3C" w:rsidP="00F342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58-68</w:t>
            </w:r>
          </w:p>
        </w:tc>
      </w:tr>
    </w:tbl>
    <w:p w:rsidR="00D10E3C" w:rsidRPr="00D10E3C" w:rsidRDefault="00D10E3C" w:rsidP="00F3427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D10E3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D10E3C" w:rsidRPr="00D10E3C" w:rsidRDefault="00D10E3C" w:rsidP="00F34279">
      <w:pPr>
        <w:spacing w:before="25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2020/2021 учебном году в период с 18 по 21 мая для 9-классников, </w:t>
      </w:r>
      <w:proofErr w:type="gramStart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осваивающих</w:t>
      </w:r>
      <w:proofErr w:type="gramEnd"/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образования, будут проведены контрольные работы по биологии, литературе, информатике и информационно-коммуникационным технологиям (ИКТ), физике, истории, обществознанию, химии, географии и по иностранным языкам. Резервные сроки не предусмотрены. Заявления об участии в контрольных работах нужно подать до 30 апреля.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участниках с указанием выбранного предмета должна быть внесена в региональную информационную систему обеспечения проведения ГИА обучающихся, освоивших программы основного общего и среднего общего образования, не позднее 4 мая.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контрольных работ предоставляются в защищенном виде ФГБУ "Федеральный центр тестирования" не позднее 11 мая.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сокращение количества заданий (но не более чем на 20%) и времени, которое отводится на выполнение работы.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начинается в 10:00 по местному времени. Определена длительность. Разъяснен порядок проверки работ.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контрольных работ не являются условием допуска к ГИА-9. Однако их итоги по определенным учебным предметам могут быть использованы при приеме на профильное обучение.</w:t>
      </w:r>
    </w:p>
    <w:p w:rsidR="00D10E3C" w:rsidRPr="00D10E3C" w:rsidRDefault="00D10E3C" w:rsidP="00F3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рекомендации по переводу суммы первичных баллов за контрольную работу в пятибалльную систему оценивания (без учета решения о сокращении заданий).</w:t>
      </w:r>
    </w:p>
    <w:p w:rsidR="00813358" w:rsidRPr="00F34279" w:rsidRDefault="00D10E3C" w:rsidP="00F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F3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3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 </w:t>
      </w:r>
      <w:hyperlink r:id="rId7" w:anchor="ixzz6rJuaYsxs" w:history="1">
        <w:r w:rsidRPr="00F3427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bdr w:val="none" w:sz="0" w:space="0" w:color="auto" w:frame="1"/>
            <w:lang w:eastAsia="ru-RU"/>
          </w:rPr>
          <w:t>http://www.garant.ru/products/ipo/prime/doc/400402935/#ixzz6rJuaYsxs</w:t>
        </w:r>
      </w:hyperlink>
    </w:p>
    <w:sectPr w:rsidR="00813358" w:rsidRPr="00F34279" w:rsidSect="00F342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3C"/>
    <w:rsid w:val="00813358"/>
    <w:rsid w:val="00D10E3C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0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0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4004029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400402935/" TargetMode="External"/><Relationship Id="rId5" Type="http://schemas.openxmlformats.org/officeDocument/2006/relationships/hyperlink" Target="http://www.garant.ru/products/ipo/prime/doc/40040293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1</cp:revision>
  <dcterms:created xsi:type="dcterms:W3CDTF">2021-04-07T04:18:00Z</dcterms:created>
  <dcterms:modified xsi:type="dcterms:W3CDTF">2021-04-07T04:33:00Z</dcterms:modified>
</cp:coreProperties>
</file>