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38"/>
        <w:gridCol w:w="1912"/>
        <w:gridCol w:w="1914"/>
        <w:gridCol w:w="1913"/>
        <w:gridCol w:w="1914"/>
      </w:tblGrid>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b/>
                <w:sz w:val="24"/>
                <w:szCs w:val="24"/>
              </w:rPr>
            </w:pPr>
            <w:bookmarkStart w:id="0" w:name="_GoBack"/>
            <w:bookmarkEnd w:id="0"/>
            <w:r w:rsidRPr="00F9648F">
              <w:rPr>
                <w:rFonts w:ascii="Times New Roman" w:eastAsia="Calibri" w:hAnsi="Times New Roman" w:cs="Times New Roman"/>
                <w:b/>
                <w:sz w:val="24"/>
                <w:szCs w:val="24"/>
              </w:rPr>
              <w:t>№</w:t>
            </w:r>
          </w:p>
        </w:tc>
        <w:tc>
          <w:tcPr>
            <w:tcW w:w="2238" w:type="dxa"/>
          </w:tcPr>
          <w:p w:rsidR="00F9648F" w:rsidRPr="00F9648F" w:rsidRDefault="00F9648F" w:rsidP="00F9648F">
            <w:pPr>
              <w:spacing w:after="0" w:line="240" w:lineRule="auto"/>
              <w:jc w:val="center"/>
              <w:rPr>
                <w:rFonts w:ascii="Times New Roman" w:eastAsia="Calibri" w:hAnsi="Times New Roman" w:cs="Times New Roman"/>
                <w:b/>
                <w:sz w:val="24"/>
                <w:szCs w:val="24"/>
              </w:rPr>
            </w:pPr>
            <w:r w:rsidRPr="00F9648F">
              <w:rPr>
                <w:rFonts w:ascii="Times New Roman" w:eastAsia="Calibri" w:hAnsi="Times New Roman" w:cs="Times New Roman"/>
                <w:b/>
                <w:sz w:val="24"/>
                <w:szCs w:val="24"/>
              </w:rPr>
              <w:t>Фамилия, имя</w:t>
            </w:r>
          </w:p>
        </w:tc>
        <w:tc>
          <w:tcPr>
            <w:tcW w:w="3826" w:type="dxa"/>
            <w:gridSpan w:val="2"/>
          </w:tcPr>
          <w:p w:rsidR="00F9648F" w:rsidRPr="00F9648F" w:rsidRDefault="00F9648F" w:rsidP="00F9648F">
            <w:pPr>
              <w:spacing w:after="0" w:line="240" w:lineRule="auto"/>
              <w:jc w:val="center"/>
              <w:rPr>
                <w:rFonts w:ascii="Times New Roman" w:eastAsia="Calibri" w:hAnsi="Times New Roman" w:cs="Times New Roman"/>
                <w:b/>
                <w:sz w:val="24"/>
                <w:szCs w:val="24"/>
              </w:rPr>
            </w:pPr>
            <w:r w:rsidRPr="00F9648F">
              <w:rPr>
                <w:rFonts w:ascii="Times New Roman" w:eastAsia="Calibri" w:hAnsi="Times New Roman" w:cs="Times New Roman"/>
                <w:b/>
                <w:sz w:val="24"/>
                <w:szCs w:val="24"/>
              </w:rPr>
              <w:t>Самооценка (уровень)</w:t>
            </w:r>
          </w:p>
        </w:tc>
        <w:tc>
          <w:tcPr>
            <w:tcW w:w="3827" w:type="dxa"/>
            <w:gridSpan w:val="2"/>
          </w:tcPr>
          <w:p w:rsidR="00F9648F" w:rsidRPr="00F9648F" w:rsidRDefault="00F9648F" w:rsidP="00F9648F">
            <w:pPr>
              <w:spacing w:after="0" w:line="240" w:lineRule="auto"/>
              <w:jc w:val="center"/>
              <w:rPr>
                <w:rFonts w:ascii="Times New Roman" w:eastAsia="Calibri" w:hAnsi="Times New Roman" w:cs="Times New Roman"/>
                <w:b/>
                <w:sz w:val="24"/>
                <w:szCs w:val="24"/>
              </w:rPr>
            </w:pPr>
            <w:r w:rsidRPr="00F9648F">
              <w:rPr>
                <w:rFonts w:ascii="Times New Roman" w:eastAsia="Calibri" w:hAnsi="Times New Roman" w:cs="Times New Roman"/>
                <w:b/>
                <w:sz w:val="24"/>
                <w:szCs w:val="24"/>
              </w:rPr>
              <w:t xml:space="preserve">Уровень мотивации </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lang w:val="en-US"/>
              </w:rPr>
              <w:t>Алексейцева</w:t>
            </w:r>
            <w:proofErr w:type="spellEnd"/>
            <w:r w:rsidRPr="00A54E66">
              <w:rPr>
                <w:rFonts w:ascii="Times New Roman" w:eastAsia="Calibri" w:hAnsi="Times New Roman" w:cs="Times New Roman"/>
                <w:color w:val="FFFFFF" w:themeColor="background1"/>
                <w:sz w:val="24"/>
                <w:szCs w:val="24"/>
                <w:lang w:val="en-US"/>
              </w:rPr>
              <w:t xml:space="preserve"> </w:t>
            </w:r>
            <w:proofErr w:type="spellStart"/>
            <w:r w:rsidRPr="00A54E66">
              <w:rPr>
                <w:rFonts w:ascii="Times New Roman" w:eastAsia="Calibri" w:hAnsi="Times New Roman" w:cs="Times New Roman"/>
                <w:color w:val="FFFFFF" w:themeColor="background1"/>
                <w:sz w:val="24"/>
                <w:szCs w:val="24"/>
                <w:lang w:val="en-US"/>
              </w:rPr>
              <w:t>Пол</w:t>
            </w:r>
            <w:proofErr w:type="spellEnd"/>
            <w:r w:rsidRPr="00A54E66">
              <w:rPr>
                <w:rFonts w:ascii="Times New Roman" w:eastAsia="Calibri" w:hAnsi="Times New Roman" w:cs="Times New Roman"/>
                <w:color w:val="FFFFFF" w:themeColor="background1"/>
                <w:sz w:val="24"/>
                <w:szCs w:val="24"/>
                <w:lang w:val="en-US"/>
              </w:rPr>
              <w:t>.</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Низкий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2</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Антипина Дарья</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3</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 xml:space="preserve">Бородина </w:t>
            </w:r>
            <w:proofErr w:type="spellStart"/>
            <w:r w:rsidRPr="00A54E66">
              <w:rPr>
                <w:rFonts w:ascii="Times New Roman" w:eastAsia="Calibri" w:hAnsi="Times New Roman" w:cs="Times New Roman"/>
                <w:color w:val="FFFFFF" w:themeColor="background1"/>
                <w:sz w:val="24"/>
                <w:szCs w:val="24"/>
              </w:rPr>
              <w:t>Елизав</w:t>
            </w:r>
            <w:proofErr w:type="spellEnd"/>
            <w:r w:rsidRPr="00A54E66">
              <w:rPr>
                <w:rFonts w:ascii="Times New Roman" w:eastAsia="Calibri" w:hAnsi="Times New Roman" w:cs="Times New Roman"/>
                <w:color w:val="FFFFFF" w:themeColor="background1"/>
                <w:sz w:val="24"/>
                <w:szCs w:val="24"/>
              </w:rPr>
              <w:t>.</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4</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Гончаров Максим</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b/>
                <w:sz w:val="24"/>
                <w:szCs w:val="24"/>
              </w:rPr>
            </w:pPr>
            <w:r w:rsidRPr="00F9648F">
              <w:rPr>
                <w:rFonts w:ascii="Times New Roman" w:eastAsia="Calibri" w:hAnsi="Times New Roman" w:cs="Times New Roman"/>
                <w:b/>
                <w:sz w:val="24"/>
                <w:szCs w:val="24"/>
              </w:rPr>
              <w:t>5</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Гусаров Егор</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Низкий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6</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Дирявка</w:t>
            </w:r>
            <w:proofErr w:type="spellEnd"/>
            <w:r w:rsidRPr="00A54E66">
              <w:rPr>
                <w:rFonts w:ascii="Times New Roman" w:eastAsia="Calibri" w:hAnsi="Times New Roman" w:cs="Times New Roman"/>
                <w:color w:val="FFFFFF" w:themeColor="background1"/>
                <w:sz w:val="24"/>
                <w:szCs w:val="24"/>
              </w:rPr>
              <w:t xml:space="preserve"> Диана</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2E74B5" w:themeFill="accent1" w:themeFillShade="BF"/>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Высокий уровень</w:t>
            </w:r>
          </w:p>
        </w:tc>
      </w:tr>
      <w:tr w:rsidR="00F9648F" w:rsidRPr="00F9648F" w:rsidTr="007B6BF3">
        <w:trPr>
          <w:trHeight w:val="505"/>
        </w:trPr>
        <w:tc>
          <w:tcPr>
            <w:tcW w:w="458" w:type="dxa"/>
          </w:tcPr>
          <w:p w:rsidR="00F9648F" w:rsidRPr="00F9648F" w:rsidRDefault="00F9648F" w:rsidP="00F9648F">
            <w:pPr>
              <w:spacing w:after="0" w:line="240" w:lineRule="auto"/>
              <w:jc w:val="center"/>
              <w:rPr>
                <w:rFonts w:ascii="Times New Roman" w:eastAsia="Calibri" w:hAnsi="Times New Roman" w:cs="Times New Roman"/>
                <w:b/>
                <w:sz w:val="24"/>
                <w:szCs w:val="24"/>
              </w:rPr>
            </w:pPr>
            <w:r w:rsidRPr="00F9648F">
              <w:rPr>
                <w:rFonts w:ascii="Times New Roman" w:eastAsia="Calibri" w:hAnsi="Times New Roman" w:cs="Times New Roman"/>
                <w:b/>
                <w:sz w:val="24"/>
                <w:szCs w:val="24"/>
              </w:rPr>
              <w:t>7</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Живноводенко</w:t>
            </w:r>
            <w:proofErr w:type="spellEnd"/>
            <w:r w:rsidRPr="00A54E66">
              <w:rPr>
                <w:rFonts w:ascii="Times New Roman" w:eastAsia="Calibri" w:hAnsi="Times New Roman" w:cs="Times New Roman"/>
                <w:color w:val="FFFFFF" w:themeColor="background1"/>
                <w:sz w:val="24"/>
                <w:szCs w:val="24"/>
              </w:rPr>
              <w:t xml:space="preserve"> Юл.</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Низкий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8</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Жигалова Мария</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00B05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Негативное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9</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 xml:space="preserve">Игнатьев </w:t>
            </w:r>
            <w:proofErr w:type="spellStart"/>
            <w:r w:rsidRPr="00A54E66">
              <w:rPr>
                <w:rFonts w:ascii="Times New Roman" w:eastAsia="Calibri" w:hAnsi="Times New Roman" w:cs="Times New Roman"/>
                <w:color w:val="FFFFFF" w:themeColor="background1"/>
                <w:sz w:val="24"/>
                <w:szCs w:val="24"/>
              </w:rPr>
              <w:t>Владисл</w:t>
            </w:r>
            <w:proofErr w:type="spellEnd"/>
            <w:r w:rsidRPr="00A54E66">
              <w:rPr>
                <w:rFonts w:ascii="Times New Roman" w:eastAsia="Calibri" w:hAnsi="Times New Roman" w:cs="Times New Roman"/>
                <w:color w:val="FFFFFF" w:themeColor="background1"/>
                <w:sz w:val="24"/>
                <w:szCs w:val="24"/>
              </w:rPr>
              <w:t>.</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Негативное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10</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Ильина Ольга</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11</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Лебедь Василиса</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Средний </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12</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Лежнин</w:t>
            </w:r>
            <w:proofErr w:type="spellEnd"/>
            <w:r w:rsidRPr="00A54E66">
              <w:rPr>
                <w:rFonts w:ascii="Times New Roman" w:eastAsia="Calibri" w:hAnsi="Times New Roman" w:cs="Times New Roman"/>
                <w:color w:val="FFFFFF" w:themeColor="background1"/>
                <w:sz w:val="24"/>
                <w:szCs w:val="24"/>
              </w:rPr>
              <w:t xml:space="preserve"> Мирон</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Негативное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13</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Лукке Евгения</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Средний </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14</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Малов Александр</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 xml:space="preserve"> 15</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Мотина Софья</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Низкий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70C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Высокий уровень</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16</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Наболь</w:t>
            </w:r>
            <w:proofErr w:type="spellEnd"/>
            <w:r w:rsidRPr="00A54E66">
              <w:rPr>
                <w:rFonts w:ascii="Times New Roman" w:eastAsia="Calibri" w:hAnsi="Times New Roman" w:cs="Times New Roman"/>
                <w:color w:val="FFFFFF" w:themeColor="background1"/>
                <w:sz w:val="24"/>
                <w:szCs w:val="24"/>
              </w:rPr>
              <w:t xml:space="preserve"> Максим</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 xml:space="preserve"> 17</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Рыбенко</w:t>
            </w:r>
            <w:proofErr w:type="spellEnd"/>
            <w:r w:rsidRPr="00A54E66">
              <w:rPr>
                <w:rFonts w:ascii="Times New Roman" w:eastAsia="Calibri" w:hAnsi="Times New Roman" w:cs="Times New Roman"/>
                <w:color w:val="FFFFFF" w:themeColor="background1"/>
                <w:sz w:val="24"/>
                <w:szCs w:val="24"/>
              </w:rPr>
              <w:t xml:space="preserve"> Семён</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Низкий уровень</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 xml:space="preserve"> 18</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Тырышкин</w:t>
            </w:r>
            <w:proofErr w:type="spellEnd"/>
            <w:r w:rsidRPr="00A54E66">
              <w:rPr>
                <w:rFonts w:ascii="Times New Roman" w:eastAsia="Calibri" w:hAnsi="Times New Roman" w:cs="Times New Roman"/>
                <w:color w:val="FFFFFF" w:themeColor="background1"/>
                <w:sz w:val="24"/>
                <w:szCs w:val="24"/>
              </w:rPr>
              <w:t xml:space="preserve"> Артём</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Низкий уровень</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 xml:space="preserve"> 19</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Ускова</w:t>
            </w:r>
            <w:proofErr w:type="spellEnd"/>
            <w:r w:rsidRPr="00A54E66">
              <w:rPr>
                <w:rFonts w:ascii="Times New Roman" w:eastAsia="Calibri" w:hAnsi="Times New Roman" w:cs="Times New Roman"/>
                <w:color w:val="FFFFFF" w:themeColor="background1"/>
                <w:sz w:val="24"/>
                <w:szCs w:val="24"/>
              </w:rPr>
              <w:t xml:space="preserve"> София</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Высокий</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20</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Устин Денис</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Низкий уровень</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21</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Фищенко</w:t>
            </w:r>
            <w:proofErr w:type="spellEnd"/>
            <w:r w:rsidRPr="00A54E66">
              <w:rPr>
                <w:rFonts w:ascii="Times New Roman" w:eastAsia="Calibri" w:hAnsi="Times New Roman" w:cs="Times New Roman"/>
                <w:color w:val="FFFFFF" w:themeColor="background1"/>
                <w:sz w:val="24"/>
                <w:szCs w:val="24"/>
              </w:rPr>
              <w:t xml:space="preserve"> Максим</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0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Негативное отношение</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22</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Чернышёв</w:t>
            </w:r>
            <w:proofErr w:type="spellEnd"/>
            <w:r w:rsidRPr="00A54E66">
              <w:rPr>
                <w:rFonts w:ascii="Times New Roman" w:eastAsia="Calibri" w:hAnsi="Times New Roman" w:cs="Times New Roman"/>
                <w:color w:val="FFFFFF" w:themeColor="background1"/>
                <w:sz w:val="24"/>
                <w:szCs w:val="24"/>
              </w:rPr>
              <w:t xml:space="preserve"> Артём</w:t>
            </w:r>
          </w:p>
        </w:tc>
        <w:tc>
          <w:tcPr>
            <w:tcW w:w="1912" w:type="dxa"/>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Высокий </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23</w:t>
            </w:r>
          </w:p>
        </w:tc>
        <w:tc>
          <w:tcPr>
            <w:tcW w:w="2238" w:type="dxa"/>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Чистяков Кирилл</w:t>
            </w:r>
          </w:p>
        </w:tc>
        <w:tc>
          <w:tcPr>
            <w:tcW w:w="1912"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24</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Чулюкина</w:t>
            </w:r>
            <w:proofErr w:type="spellEnd"/>
            <w:r w:rsidRPr="00A54E66">
              <w:rPr>
                <w:rFonts w:ascii="Times New Roman" w:eastAsia="Calibri" w:hAnsi="Times New Roman" w:cs="Times New Roman"/>
                <w:color w:val="FFFFFF" w:themeColor="background1"/>
                <w:sz w:val="24"/>
                <w:szCs w:val="24"/>
              </w:rPr>
              <w:t xml:space="preserve"> Василиса</w:t>
            </w:r>
          </w:p>
        </w:tc>
        <w:tc>
          <w:tcPr>
            <w:tcW w:w="1912"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lastRenderedPageBreak/>
              <w:t>25</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Шалаев Роман</w:t>
            </w:r>
          </w:p>
        </w:tc>
        <w:tc>
          <w:tcPr>
            <w:tcW w:w="1912"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00B050"/>
          </w:tcPr>
          <w:p w:rsidR="00F9648F" w:rsidRPr="00F9648F" w:rsidRDefault="00E36C9D"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Адекватная</w:t>
            </w:r>
          </w:p>
        </w:tc>
        <w:tc>
          <w:tcPr>
            <w:tcW w:w="1913"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C00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Положительное отношение</w:t>
            </w:r>
          </w:p>
        </w:tc>
      </w:tr>
      <w:tr w:rsidR="00F9648F" w:rsidRPr="00F9648F" w:rsidTr="007B6BF3">
        <w:tc>
          <w:tcPr>
            <w:tcW w:w="458"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26</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proofErr w:type="spellStart"/>
            <w:r w:rsidRPr="00A54E66">
              <w:rPr>
                <w:rFonts w:ascii="Times New Roman" w:eastAsia="Calibri" w:hAnsi="Times New Roman" w:cs="Times New Roman"/>
                <w:color w:val="FFFFFF" w:themeColor="background1"/>
                <w:sz w:val="24"/>
                <w:szCs w:val="24"/>
              </w:rPr>
              <w:t>Швыряева</w:t>
            </w:r>
            <w:proofErr w:type="spellEnd"/>
            <w:r w:rsidRPr="00A54E66">
              <w:rPr>
                <w:rFonts w:ascii="Times New Roman" w:eastAsia="Calibri" w:hAnsi="Times New Roman" w:cs="Times New Roman"/>
                <w:color w:val="FFFFFF" w:themeColor="background1"/>
                <w:sz w:val="24"/>
                <w:szCs w:val="24"/>
              </w:rPr>
              <w:t xml:space="preserve"> Полина</w:t>
            </w:r>
          </w:p>
        </w:tc>
        <w:tc>
          <w:tcPr>
            <w:tcW w:w="1912"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0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Низкий </w:t>
            </w:r>
          </w:p>
        </w:tc>
        <w:tc>
          <w:tcPr>
            <w:tcW w:w="1913"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r w:rsidR="00F9648F" w:rsidRPr="00F9648F" w:rsidTr="007B6BF3">
        <w:tc>
          <w:tcPr>
            <w:tcW w:w="458"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rPr>
                <w:rFonts w:ascii="Times New Roman" w:eastAsia="Calibri" w:hAnsi="Times New Roman" w:cs="Times New Roman"/>
                <w:sz w:val="24"/>
                <w:szCs w:val="24"/>
              </w:rPr>
            </w:pPr>
            <w:r w:rsidRPr="00F9648F">
              <w:rPr>
                <w:rFonts w:ascii="Times New Roman" w:eastAsia="Calibri" w:hAnsi="Times New Roman" w:cs="Times New Roman"/>
                <w:sz w:val="24"/>
                <w:szCs w:val="24"/>
              </w:rPr>
              <w:t>27</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F9648F" w:rsidRPr="00A54E66" w:rsidRDefault="00F9648F" w:rsidP="00F9648F">
            <w:pPr>
              <w:spacing w:after="200" w:line="276" w:lineRule="auto"/>
              <w:rPr>
                <w:rFonts w:ascii="Times New Roman" w:eastAsia="Calibri" w:hAnsi="Times New Roman" w:cs="Times New Roman"/>
                <w:color w:val="FFFFFF" w:themeColor="background1"/>
                <w:sz w:val="24"/>
                <w:szCs w:val="24"/>
              </w:rPr>
            </w:pPr>
            <w:r w:rsidRPr="00A54E66">
              <w:rPr>
                <w:rFonts w:ascii="Times New Roman" w:eastAsia="Calibri" w:hAnsi="Times New Roman" w:cs="Times New Roman"/>
                <w:color w:val="FFFFFF" w:themeColor="background1"/>
                <w:sz w:val="24"/>
                <w:szCs w:val="24"/>
              </w:rPr>
              <w:t>Шмакова Ксения</w:t>
            </w:r>
          </w:p>
        </w:tc>
        <w:tc>
          <w:tcPr>
            <w:tcW w:w="1912"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C000"/>
          </w:tcPr>
          <w:p w:rsidR="00F9648F" w:rsidRPr="00F9648F" w:rsidRDefault="007B6BF3" w:rsidP="00F9648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Средний </w:t>
            </w:r>
          </w:p>
        </w:tc>
        <w:tc>
          <w:tcPr>
            <w:tcW w:w="1913" w:type="dxa"/>
            <w:tcBorders>
              <w:top w:val="single" w:sz="4" w:space="0" w:color="auto"/>
              <w:left w:val="single" w:sz="4" w:space="0" w:color="auto"/>
              <w:bottom w:val="single" w:sz="4" w:space="0" w:color="auto"/>
              <w:right w:val="single" w:sz="4" w:space="0" w:color="auto"/>
            </w:tcBorders>
          </w:tcPr>
          <w:p w:rsidR="00F9648F" w:rsidRPr="00F9648F" w:rsidRDefault="00F9648F" w:rsidP="00F9648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00B050"/>
          </w:tcPr>
          <w:p w:rsidR="00F9648F" w:rsidRPr="00F9648F" w:rsidRDefault="00F9648F" w:rsidP="00F9648F">
            <w:pPr>
              <w:spacing w:after="0" w:line="240" w:lineRule="auto"/>
              <w:jc w:val="center"/>
              <w:rPr>
                <w:rFonts w:ascii="Times New Roman" w:eastAsia="Calibri" w:hAnsi="Times New Roman" w:cs="Times New Roman"/>
                <w:sz w:val="24"/>
                <w:szCs w:val="24"/>
              </w:rPr>
            </w:pPr>
            <w:r w:rsidRPr="00F9648F">
              <w:rPr>
                <w:rFonts w:ascii="Times New Roman" w:eastAsia="Calibri" w:hAnsi="Times New Roman" w:cs="Times New Roman"/>
                <w:sz w:val="24"/>
                <w:szCs w:val="24"/>
              </w:rPr>
              <w:t>Хороший уровень</w:t>
            </w:r>
          </w:p>
        </w:tc>
      </w:tr>
    </w:tbl>
    <w:p w:rsidR="006259DF" w:rsidRDefault="006259DF" w:rsidP="006259DF">
      <w:pPr>
        <w:rPr>
          <w:rFonts w:ascii="Times New Roman" w:hAnsi="Times New Roman" w:cs="Times New Roman"/>
          <w:b/>
          <w:sz w:val="24"/>
          <w:szCs w:val="24"/>
        </w:rPr>
      </w:pPr>
    </w:p>
    <w:p w:rsidR="006259DF" w:rsidRPr="006259DF" w:rsidRDefault="006259DF" w:rsidP="006259DF">
      <w:pPr>
        <w:jc w:val="center"/>
        <w:rPr>
          <w:rFonts w:ascii="Times New Roman" w:hAnsi="Times New Roman" w:cs="Times New Roman"/>
          <w:b/>
          <w:sz w:val="24"/>
          <w:szCs w:val="24"/>
        </w:rPr>
      </w:pPr>
      <w:r w:rsidRPr="006259DF">
        <w:rPr>
          <w:rFonts w:ascii="Times New Roman" w:hAnsi="Times New Roman" w:cs="Times New Roman"/>
          <w:b/>
          <w:sz w:val="24"/>
          <w:szCs w:val="24"/>
        </w:rPr>
        <w:t>Самооценка</w:t>
      </w:r>
    </w:p>
    <w:p w:rsidR="00A6703F" w:rsidRPr="00A6703F" w:rsidRDefault="00A6703F" w:rsidP="00A6703F">
      <w:pPr>
        <w:spacing w:after="200" w:line="276" w:lineRule="auto"/>
        <w:jc w:val="both"/>
        <w:rPr>
          <w:rFonts w:ascii="Times New Roman" w:eastAsia="Calibri" w:hAnsi="Times New Roman" w:cs="Times New Roman"/>
          <w:sz w:val="24"/>
          <w:szCs w:val="24"/>
        </w:rPr>
      </w:pPr>
      <w:r w:rsidRPr="00A6703F">
        <w:rPr>
          <w:rFonts w:ascii="Times New Roman" w:eastAsia="Calibri" w:hAnsi="Times New Roman" w:cs="Times New Roman"/>
          <w:b/>
          <w:sz w:val="24"/>
          <w:szCs w:val="24"/>
        </w:rPr>
        <w:t xml:space="preserve">Высокий уровень – </w:t>
      </w:r>
      <w:r w:rsidRPr="00A6703F">
        <w:rPr>
          <w:rFonts w:ascii="Times New Roman" w:eastAsia="Calibri" w:hAnsi="Times New Roman" w:cs="Times New Roman"/>
          <w:sz w:val="24"/>
          <w:szCs w:val="24"/>
        </w:rPr>
        <w:t>подтверждает личностную незрелость, неумение правильно оценить результаты своей деятельности, сравнивать себя с другими; такая самооценка может показывать на существенные искажения в формировании личности – нечувствительность к своим ошибкам, неудачам, замечаниям и оценкам окружающих.</w:t>
      </w:r>
    </w:p>
    <w:p w:rsidR="00A6703F" w:rsidRPr="00A6703F" w:rsidRDefault="00A6703F" w:rsidP="00A6703F">
      <w:pPr>
        <w:spacing w:after="200" w:line="276" w:lineRule="auto"/>
        <w:jc w:val="both"/>
        <w:rPr>
          <w:rFonts w:ascii="Times New Roman" w:eastAsia="Calibri" w:hAnsi="Times New Roman" w:cs="Times New Roman"/>
          <w:sz w:val="24"/>
          <w:szCs w:val="24"/>
        </w:rPr>
      </w:pPr>
      <w:r w:rsidRPr="00A6703F">
        <w:rPr>
          <w:rFonts w:ascii="Times New Roman" w:eastAsia="Calibri" w:hAnsi="Times New Roman" w:cs="Times New Roman"/>
          <w:b/>
          <w:sz w:val="24"/>
          <w:szCs w:val="24"/>
        </w:rPr>
        <w:t>Средний уровень</w:t>
      </w:r>
      <w:r w:rsidRPr="00A6703F">
        <w:rPr>
          <w:rFonts w:ascii="Times New Roman" w:eastAsia="Calibri" w:hAnsi="Times New Roman" w:cs="Times New Roman"/>
          <w:sz w:val="24"/>
          <w:szCs w:val="24"/>
        </w:rPr>
        <w:t xml:space="preserve"> – оптимальное представление о своих возможностях, что является важным фактором личностного развития.</w:t>
      </w:r>
    </w:p>
    <w:p w:rsidR="00A6703F" w:rsidRDefault="00A6703F" w:rsidP="00A6703F">
      <w:pPr>
        <w:spacing w:after="200" w:line="276" w:lineRule="auto"/>
        <w:jc w:val="both"/>
        <w:rPr>
          <w:rFonts w:ascii="Times New Roman" w:eastAsia="Calibri" w:hAnsi="Times New Roman" w:cs="Times New Roman"/>
          <w:sz w:val="24"/>
          <w:szCs w:val="24"/>
        </w:rPr>
      </w:pPr>
      <w:r w:rsidRPr="00A6703F">
        <w:rPr>
          <w:rFonts w:ascii="Times New Roman" w:eastAsia="Calibri" w:hAnsi="Times New Roman" w:cs="Times New Roman"/>
          <w:b/>
          <w:sz w:val="24"/>
          <w:szCs w:val="24"/>
        </w:rPr>
        <w:t xml:space="preserve">Низкий уровень </w:t>
      </w:r>
      <w:r w:rsidRPr="00A6703F">
        <w:rPr>
          <w:rFonts w:ascii="Times New Roman" w:eastAsia="Calibri" w:hAnsi="Times New Roman" w:cs="Times New Roman"/>
          <w:sz w:val="24"/>
          <w:szCs w:val="24"/>
        </w:rPr>
        <w:t>– за такой самооценкой могут скрываться два совершенно разных психологических явления: подлинная неуверенность в себе и «защитная», когда декларирования (самому себе) собственного неумения, отсутствия способности и т.п. позволяет не прилагать никаких усилий.</w:t>
      </w:r>
    </w:p>
    <w:p w:rsidR="006259DF" w:rsidRPr="006259DF" w:rsidRDefault="006259DF" w:rsidP="006259DF">
      <w:pPr>
        <w:spacing w:after="200" w:line="276" w:lineRule="auto"/>
        <w:jc w:val="center"/>
        <w:rPr>
          <w:rFonts w:ascii="Times New Roman" w:eastAsia="Calibri" w:hAnsi="Times New Roman" w:cs="Times New Roman"/>
          <w:b/>
          <w:sz w:val="24"/>
          <w:szCs w:val="24"/>
        </w:rPr>
      </w:pPr>
      <w:r w:rsidRPr="006259DF">
        <w:rPr>
          <w:rFonts w:ascii="Times New Roman" w:eastAsia="Calibri" w:hAnsi="Times New Roman" w:cs="Times New Roman"/>
          <w:b/>
          <w:sz w:val="24"/>
          <w:szCs w:val="24"/>
        </w:rPr>
        <w:t>Мотивация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3"/>
        <w:gridCol w:w="5342"/>
      </w:tblGrid>
      <w:tr w:rsidR="006259DF" w:rsidRPr="006259DF" w:rsidTr="005C5681">
        <w:tc>
          <w:tcPr>
            <w:tcW w:w="4077"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b/>
                <w:i/>
                <w:sz w:val="24"/>
                <w:szCs w:val="24"/>
              </w:rPr>
            </w:pPr>
            <w:r w:rsidRPr="006259DF">
              <w:rPr>
                <w:rFonts w:ascii="Times New Roman" w:eastAsia="Calibri" w:hAnsi="Times New Roman" w:cs="Times New Roman"/>
                <w:b/>
                <w:i/>
                <w:sz w:val="24"/>
                <w:szCs w:val="24"/>
              </w:rPr>
              <w:t>Высокий уровень</w:t>
            </w:r>
          </w:p>
        </w:tc>
        <w:tc>
          <w:tcPr>
            <w:tcW w:w="5494"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sz w:val="24"/>
                <w:szCs w:val="24"/>
              </w:rPr>
            </w:pPr>
            <w:r w:rsidRPr="006259DF">
              <w:rPr>
                <w:rFonts w:ascii="Times New Roman" w:eastAsia="Calibri" w:hAnsi="Times New Roman" w:cs="Times New Roman"/>
                <w:sz w:val="24"/>
                <w:szCs w:val="24"/>
              </w:rPr>
              <w:t xml:space="preserve">  </w:t>
            </w:r>
            <w:r w:rsidRPr="006259DF">
              <w:rPr>
                <w:rFonts w:ascii="Times New Roman" w:eastAsia="Calibri" w:hAnsi="Times New Roman" w:cs="Times New Roman"/>
                <w:sz w:val="24"/>
                <w:szCs w:val="24"/>
                <w:lang w:val="en-US"/>
              </w:rPr>
              <w:t>2</w:t>
            </w:r>
            <w:r w:rsidRPr="006259DF">
              <w:rPr>
                <w:rFonts w:ascii="Times New Roman" w:eastAsia="Calibri" w:hAnsi="Times New Roman" w:cs="Times New Roman"/>
                <w:sz w:val="24"/>
                <w:szCs w:val="24"/>
              </w:rPr>
              <w:t xml:space="preserve">  учащихся</w:t>
            </w:r>
          </w:p>
        </w:tc>
      </w:tr>
      <w:tr w:rsidR="006259DF" w:rsidRPr="006259DF" w:rsidTr="005C5681">
        <w:tc>
          <w:tcPr>
            <w:tcW w:w="4077"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b/>
                <w:i/>
                <w:sz w:val="24"/>
                <w:szCs w:val="24"/>
              </w:rPr>
            </w:pPr>
            <w:r w:rsidRPr="006259DF">
              <w:rPr>
                <w:rFonts w:ascii="Times New Roman" w:eastAsia="Calibri" w:hAnsi="Times New Roman" w:cs="Times New Roman"/>
                <w:b/>
                <w:i/>
                <w:sz w:val="24"/>
                <w:szCs w:val="24"/>
              </w:rPr>
              <w:t>Хороший уровень</w:t>
            </w:r>
          </w:p>
        </w:tc>
        <w:tc>
          <w:tcPr>
            <w:tcW w:w="5494"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sz w:val="24"/>
                <w:szCs w:val="24"/>
                <w:lang w:val="en-US"/>
              </w:rPr>
            </w:pPr>
            <w:r w:rsidRPr="006259DF">
              <w:rPr>
                <w:rFonts w:ascii="Times New Roman" w:eastAsia="Calibri" w:hAnsi="Times New Roman" w:cs="Times New Roman"/>
                <w:sz w:val="24"/>
                <w:szCs w:val="24"/>
              </w:rPr>
              <w:t xml:space="preserve">  </w:t>
            </w:r>
            <w:r w:rsidRPr="006259DF">
              <w:rPr>
                <w:rFonts w:ascii="Times New Roman" w:eastAsia="Calibri" w:hAnsi="Times New Roman" w:cs="Times New Roman"/>
                <w:sz w:val="24"/>
                <w:szCs w:val="24"/>
                <w:lang w:val="en-US"/>
              </w:rPr>
              <w:t>9</w:t>
            </w:r>
            <w:r w:rsidRPr="006259DF">
              <w:rPr>
                <w:rFonts w:ascii="Times New Roman" w:eastAsia="Calibri" w:hAnsi="Times New Roman" w:cs="Times New Roman"/>
                <w:sz w:val="24"/>
                <w:szCs w:val="24"/>
              </w:rPr>
              <w:t xml:space="preserve">  у</w:t>
            </w:r>
            <w:proofErr w:type="spellStart"/>
            <w:r w:rsidRPr="006259DF">
              <w:rPr>
                <w:rFonts w:ascii="Times New Roman" w:eastAsia="Calibri" w:hAnsi="Times New Roman" w:cs="Times New Roman"/>
                <w:sz w:val="24"/>
                <w:szCs w:val="24"/>
                <w:lang w:val="en-US"/>
              </w:rPr>
              <w:t>чащихся</w:t>
            </w:r>
            <w:proofErr w:type="spellEnd"/>
          </w:p>
        </w:tc>
      </w:tr>
      <w:tr w:rsidR="006259DF" w:rsidRPr="006259DF" w:rsidTr="005C5681">
        <w:tc>
          <w:tcPr>
            <w:tcW w:w="4077"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b/>
                <w:i/>
                <w:sz w:val="24"/>
                <w:szCs w:val="24"/>
              </w:rPr>
            </w:pPr>
            <w:r w:rsidRPr="006259DF">
              <w:rPr>
                <w:rFonts w:ascii="Times New Roman" w:eastAsia="Calibri" w:hAnsi="Times New Roman" w:cs="Times New Roman"/>
                <w:b/>
                <w:i/>
                <w:sz w:val="24"/>
                <w:szCs w:val="24"/>
              </w:rPr>
              <w:t>Положительное отношение</w:t>
            </w:r>
          </w:p>
        </w:tc>
        <w:tc>
          <w:tcPr>
            <w:tcW w:w="5494"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sz w:val="24"/>
                <w:szCs w:val="24"/>
                <w:lang w:val="en-US"/>
              </w:rPr>
            </w:pPr>
            <w:r w:rsidRPr="006259DF">
              <w:rPr>
                <w:rFonts w:ascii="Times New Roman" w:eastAsia="Calibri" w:hAnsi="Times New Roman" w:cs="Times New Roman"/>
                <w:sz w:val="24"/>
                <w:szCs w:val="24"/>
                <w:lang w:val="en-US"/>
              </w:rPr>
              <w:t xml:space="preserve">  9  </w:t>
            </w:r>
            <w:proofErr w:type="spellStart"/>
            <w:r w:rsidRPr="006259DF">
              <w:rPr>
                <w:rFonts w:ascii="Times New Roman" w:eastAsia="Calibri" w:hAnsi="Times New Roman" w:cs="Times New Roman"/>
                <w:sz w:val="24"/>
                <w:szCs w:val="24"/>
                <w:lang w:val="en-US"/>
              </w:rPr>
              <w:t>учащихся</w:t>
            </w:r>
            <w:proofErr w:type="spellEnd"/>
          </w:p>
        </w:tc>
      </w:tr>
      <w:tr w:rsidR="006259DF" w:rsidRPr="006259DF" w:rsidTr="005C5681">
        <w:tc>
          <w:tcPr>
            <w:tcW w:w="4077"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b/>
                <w:i/>
                <w:sz w:val="24"/>
                <w:szCs w:val="24"/>
              </w:rPr>
            </w:pPr>
            <w:r w:rsidRPr="006259DF">
              <w:rPr>
                <w:rFonts w:ascii="Times New Roman" w:eastAsia="Calibri" w:hAnsi="Times New Roman" w:cs="Times New Roman"/>
                <w:b/>
                <w:i/>
                <w:sz w:val="24"/>
                <w:szCs w:val="24"/>
              </w:rPr>
              <w:t>Низкий уровень</w:t>
            </w:r>
          </w:p>
        </w:tc>
        <w:tc>
          <w:tcPr>
            <w:tcW w:w="5494"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sz w:val="24"/>
                <w:szCs w:val="24"/>
                <w:lang w:val="en-US"/>
              </w:rPr>
            </w:pPr>
            <w:r w:rsidRPr="006259DF">
              <w:rPr>
                <w:rFonts w:ascii="Times New Roman" w:eastAsia="Calibri" w:hAnsi="Times New Roman" w:cs="Times New Roman"/>
                <w:sz w:val="24"/>
                <w:szCs w:val="24"/>
                <w:lang w:val="en-US"/>
              </w:rPr>
              <w:t xml:space="preserve"> </w:t>
            </w:r>
            <w:r w:rsidRPr="006259DF">
              <w:rPr>
                <w:rFonts w:ascii="Times New Roman" w:eastAsia="Calibri" w:hAnsi="Times New Roman" w:cs="Times New Roman"/>
                <w:sz w:val="24"/>
                <w:szCs w:val="24"/>
              </w:rPr>
              <w:t xml:space="preserve"> </w:t>
            </w:r>
            <w:r w:rsidRPr="006259DF">
              <w:rPr>
                <w:rFonts w:ascii="Times New Roman" w:eastAsia="Calibri" w:hAnsi="Times New Roman" w:cs="Times New Roman"/>
                <w:sz w:val="24"/>
                <w:szCs w:val="24"/>
                <w:lang w:val="en-US"/>
              </w:rPr>
              <w:t>3</w:t>
            </w:r>
            <w:r w:rsidRPr="006259DF">
              <w:rPr>
                <w:rFonts w:ascii="Times New Roman" w:eastAsia="Calibri" w:hAnsi="Times New Roman" w:cs="Times New Roman"/>
                <w:sz w:val="24"/>
                <w:szCs w:val="24"/>
              </w:rPr>
              <w:t xml:space="preserve">  </w:t>
            </w:r>
            <w:proofErr w:type="spellStart"/>
            <w:r w:rsidRPr="006259DF">
              <w:rPr>
                <w:rFonts w:ascii="Times New Roman" w:eastAsia="Calibri" w:hAnsi="Times New Roman" w:cs="Times New Roman"/>
                <w:sz w:val="24"/>
                <w:szCs w:val="24"/>
                <w:lang w:val="en-US"/>
              </w:rPr>
              <w:t>учащихся</w:t>
            </w:r>
            <w:proofErr w:type="spellEnd"/>
          </w:p>
        </w:tc>
      </w:tr>
      <w:tr w:rsidR="006259DF" w:rsidRPr="006259DF" w:rsidTr="005C5681">
        <w:tc>
          <w:tcPr>
            <w:tcW w:w="4077"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b/>
                <w:i/>
                <w:sz w:val="24"/>
                <w:szCs w:val="24"/>
              </w:rPr>
            </w:pPr>
            <w:r w:rsidRPr="006259DF">
              <w:rPr>
                <w:rFonts w:ascii="Times New Roman" w:eastAsia="Calibri" w:hAnsi="Times New Roman" w:cs="Times New Roman"/>
                <w:b/>
                <w:i/>
                <w:sz w:val="24"/>
                <w:szCs w:val="24"/>
              </w:rPr>
              <w:t>Негативное отношение к школе</w:t>
            </w:r>
          </w:p>
        </w:tc>
        <w:tc>
          <w:tcPr>
            <w:tcW w:w="5494" w:type="dxa"/>
            <w:tcBorders>
              <w:top w:val="single" w:sz="4" w:space="0" w:color="000000"/>
              <w:left w:val="single" w:sz="4" w:space="0" w:color="000000"/>
              <w:bottom w:val="single" w:sz="4" w:space="0" w:color="000000"/>
              <w:right w:val="single" w:sz="4" w:space="0" w:color="000000"/>
            </w:tcBorders>
          </w:tcPr>
          <w:p w:rsidR="006259DF" w:rsidRPr="006259DF" w:rsidRDefault="006259DF" w:rsidP="006259DF">
            <w:pPr>
              <w:spacing w:after="0" w:line="240" w:lineRule="auto"/>
              <w:rPr>
                <w:rFonts w:ascii="Times New Roman" w:eastAsia="Calibri" w:hAnsi="Times New Roman" w:cs="Times New Roman"/>
                <w:sz w:val="24"/>
                <w:szCs w:val="24"/>
                <w:lang w:val="en-US"/>
              </w:rPr>
            </w:pPr>
            <w:r w:rsidRPr="006259DF">
              <w:rPr>
                <w:rFonts w:ascii="Times New Roman" w:eastAsia="Calibri" w:hAnsi="Times New Roman" w:cs="Times New Roman"/>
                <w:sz w:val="24"/>
                <w:szCs w:val="24"/>
                <w:lang w:val="en-US"/>
              </w:rPr>
              <w:t xml:space="preserve">  4 </w:t>
            </w:r>
            <w:proofErr w:type="spellStart"/>
            <w:r w:rsidRPr="006259DF">
              <w:rPr>
                <w:rFonts w:ascii="Times New Roman" w:eastAsia="Calibri" w:hAnsi="Times New Roman" w:cs="Times New Roman"/>
                <w:sz w:val="24"/>
                <w:szCs w:val="24"/>
                <w:lang w:val="en-US"/>
              </w:rPr>
              <w:t>учащихся</w:t>
            </w:r>
            <w:proofErr w:type="spellEnd"/>
          </w:p>
        </w:tc>
      </w:tr>
    </w:tbl>
    <w:p w:rsidR="00A6703F" w:rsidRDefault="00A6703F"/>
    <w:p w:rsidR="006259DF" w:rsidRPr="006259DF" w:rsidRDefault="006259DF" w:rsidP="006259DF">
      <w:pPr>
        <w:spacing w:after="200" w:line="276" w:lineRule="auto"/>
        <w:jc w:val="both"/>
        <w:rPr>
          <w:rFonts w:ascii="Times New Roman" w:eastAsia="Calibri" w:hAnsi="Times New Roman" w:cs="Times New Roman"/>
        </w:rPr>
      </w:pPr>
      <w:r w:rsidRPr="006259DF">
        <w:rPr>
          <w:rFonts w:ascii="Times New Roman" w:eastAsia="Calibri" w:hAnsi="Times New Roman" w:cs="Times New Roman"/>
          <w:b/>
        </w:rPr>
        <w:t>Высокий уровень школьной мотивации и учебной активности.</w:t>
      </w:r>
      <w:r w:rsidRPr="006259DF">
        <w:rPr>
          <w:rFonts w:ascii="Times New Roman" w:eastAsia="Calibri" w:hAnsi="Times New Roman" w:cs="Times New Roman"/>
        </w:rPr>
        <w:t xml:space="preserve"> 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сильно переживают, если получают неудовлетворительные оценки или замечания педагога.</w:t>
      </w:r>
    </w:p>
    <w:p w:rsidR="006259DF" w:rsidRPr="006259DF" w:rsidRDefault="006259DF" w:rsidP="006259DF">
      <w:pPr>
        <w:spacing w:after="200" w:line="276" w:lineRule="auto"/>
        <w:jc w:val="both"/>
        <w:rPr>
          <w:rFonts w:ascii="Times New Roman" w:eastAsia="Calibri" w:hAnsi="Times New Roman" w:cs="Times New Roman"/>
        </w:rPr>
      </w:pPr>
      <w:r w:rsidRPr="006259DF">
        <w:rPr>
          <w:rFonts w:ascii="Times New Roman" w:eastAsia="Calibri" w:hAnsi="Times New Roman" w:cs="Times New Roman"/>
          <w:b/>
        </w:rPr>
        <w:t>Хорошая школьная мотивация.</w:t>
      </w:r>
      <w:r w:rsidRPr="006259DF">
        <w:rPr>
          <w:rFonts w:ascii="Times New Roman" w:eastAsia="Calibri" w:hAnsi="Times New Roman" w:cs="Times New Roman"/>
        </w:rPr>
        <w:t xml:space="preserve"> Подобный показатель имеют учащиеся, успешно справляющиеся с учебной деятельностью. Данный уровень мотивации является нормой.</w:t>
      </w:r>
    </w:p>
    <w:p w:rsidR="006259DF" w:rsidRPr="006259DF" w:rsidRDefault="006259DF" w:rsidP="006259DF">
      <w:pPr>
        <w:spacing w:after="200" w:line="276" w:lineRule="auto"/>
        <w:jc w:val="both"/>
        <w:rPr>
          <w:rFonts w:ascii="Times New Roman" w:eastAsia="Calibri" w:hAnsi="Times New Roman" w:cs="Times New Roman"/>
        </w:rPr>
      </w:pPr>
      <w:r w:rsidRPr="006259DF">
        <w:rPr>
          <w:rFonts w:ascii="Times New Roman" w:eastAsia="Calibri" w:hAnsi="Times New Roman" w:cs="Times New Roman"/>
          <w:b/>
        </w:rPr>
        <w:t xml:space="preserve">Положительное отношение к школе, но школа больше привлекает </w:t>
      </w:r>
      <w:proofErr w:type="spellStart"/>
      <w:r w:rsidRPr="006259DF">
        <w:rPr>
          <w:rFonts w:ascii="Times New Roman" w:eastAsia="Calibri" w:hAnsi="Times New Roman" w:cs="Times New Roman"/>
          <w:b/>
        </w:rPr>
        <w:t>внеучебными</w:t>
      </w:r>
      <w:proofErr w:type="spellEnd"/>
      <w:r w:rsidRPr="006259DF">
        <w:rPr>
          <w:rFonts w:ascii="Times New Roman" w:eastAsia="Calibri" w:hAnsi="Times New Roman" w:cs="Times New Roman"/>
          <w:b/>
        </w:rPr>
        <w:t xml:space="preserve"> сторонами</w:t>
      </w:r>
      <w:r w:rsidRPr="006259DF">
        <w:rPr>
          <w:rFonts w:ascii="Times New Roman" w:eastAsia="Calibri" w:hAnsi="Times New Roman" w:cs="Times New Roman"/>
        </w:rPr>
        <w:t>. Такие дети достаточно комфортно чувствуют себя в школе, однако чаще их привлекает возможность пообщаться с друзьями, учителями. Познавательные мотивы у таких детей сформированы в меньшей степени и учебный процесс их мало интересует.</w:t>
      </w:r>
    </w:p>
    <w:p w:rsidR="006259DF" w:rsidRPr="006259DF" w:rsidRDefault="006259DF" w:rsidP="006259DF">
      <w:pPr>
        <w:spacing w:after="200" w:line="276" w:lineRule="auto"/>
        <w:jc w:val="both"/>
        <w:rPr>
          <w:rFonts w:ascii="Times New Roman" w:eastAsia="Calibri" w:hAnsi="Times New Roman" w:cs="Times New Roman"/>
        </w:rPr>
      </w:pPr>
      <w:r w:rsidRPr="006259DF">
        <w:rPr>
          <w:rFonts w:ascii="Times New Roman" w:eastAsia="Calibri" w:hAnsi="Times New Roman" w:cs="Times New Roman"/>
          <w:b/>
        </w:rPr>
        <w:t>Низкий уровень школьной мотивации</w:t>
      </w:r>
      <w:r w:rsidRPr="006259DF">
        <w:rPr>
          <w:rFonts w:ascii="Times New Roman" w:eastAsia="Calibri" w:hAnsi="Times New Roman" w:cs="Times New Roman"/>
        </w:rPr>
        <w:t>. Ребята неохотно посещают школу, очень часто ссылаются на плохое самочувствие. Испытывают затруднения в учебной деятельности.</w:t>
      </w:r>
    </w:p>
    <w:p w:rsidR="006259DF" w:rsidRPr="006259DF" w:rsidRDefault="006259DF" w:rsidP="006259DF">
      <w:pPr>
        <w:spacing w:after="200" w:line="276" w:lineRule="auto"/>
        <w:jc w:val="both"/>
        <w:rPr>
          <w:rFonts w:ascii="Times New Roman" w:eastAsia="Calibri" w:hAnsi="Times New Roman" w:cs="Times New Roman"/>
        </w:rPr>
      </w:pPr>
      <w:r w:rsidRPr="006259DF">
        <w:rPr>
          <w:rFonts w:ascii="Times New Roman" w:eastAsia="Calibri" w:hAnsi="Times New Roman" w:cs="Times New Roman"/>
          <w:b/>
        </w:rPr>
        <w:t>Негативное отношение к школе</w:t>
      </w:r>
      <w:r w:rsidRPr="006259DF">
        <w:rPr>
          <w:rFonts w:ascii="Times New Roman" w:eastAsia="Calibri" w:hAnsi="Times New Roman" w:cs="Times New Roman"/>
        </w:rPr>
        <w:t>. Дети испытывают серьёзные затруднения в школе: они не справляются с учебной деятельностью, испытывают трудности в общении с одноклассниками, во взаимоотношениях с учителями. Школа воспринимается ими как враждебная среда</w:t>
      </w:r>
      <w:r>
        <w:rPr>
          <w:rFonts w:ascii="Times New Roman" w:eastAsia="Calibri" w:hAnsi="Times New Roman" w:cs="Times New Roman"/>
        </w:rPr>
        <w:t xml:space="preserve">. Часто </w:t>
      </w:r>
      <w:r w:rsidRPr="006259DF">
        <w:rPr>
          <w:rFonts w:ascii="Times New Roman" w:eastAsia="Calibri" w:hAnsi="Times New Roman" w:cs="Times New Roman"/>
        </w:rPr>
        <w:t>у подобных школьников отмечаются нарушения психического здоровья.</w:t>
      </w:r>
    </w:p>
    <w:sectPr w:rsidR="006259DF" w:rsidRPr="00625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8F"/>
    <w:rsid w:val="00050CF4"/>
    <w:rsid w:val="006259DF"/>
    <w:rsid w:val="007B6BF3"/>
    <w:rsid w:val="009A329B"/>
    <w:rsid w:val="00A54E66"/>
    <w:rsid w:val="00A6703F"/>
    <w:rsid w:val="00E36C9D"/>
    <w:rsid w:val="00F9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A6709-24AA-4237-8808-5EF0AFBC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1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66FA-E9DE-486A-A9C6-99ABC9EA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2021-09-21T07:50:00Z</dcterms:created>
  <dcterms:modified xsi:type="dcterms:W3CDTF">2021-09-21T07:50:00Z</dcterms:modified>
</cp:coreProperties>
</file>